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52" w:rsidRPr="001752F3" w:rsidRDefault="005B23BF" w:rsidP="00632F14">
      <w:pPr>
        <w:spacing w:line="560" w:lineRule="exact"/>
        <w:jc w:val="center"/>
        <w:rPr>
          <w:rFonts w:asciiTheme="majorEastAsia" w:eastAsiaTheme="majorEastAsia" w:hAnsiTheme="majorEastAsia"/>
          <w:b/>
          <w:bCs/>
          <w:sz w:val="44"/>
          <w:szCs w:val="44"/>
        </w:rPr>
      </w:pPr>
      <w:r w:rsidRPr="001752F3">
        <w:rPr>
          <w:rFonts w:asciiTheme="majorEastAsia" w:eastAsiaTheme="majorEastAsia" w:hAnsiTheme="majorEastAsia" w:hint="eastAsia"/>
          <w:b/>
          <w:bCs/>
          <w:sz w:val="44"/>
          <w:szCs w:val="44"/>
        </w:rPr>
        <w:t>安徽交通职业技术学院办公设备用品</w:t>
      </w:r>
    </w:p>
    <w:p w:rsidR="00684A52" w:rsidRPr="001752F3" w:rsidRDefault="005B23BF" w:rsidP="00632F14">
      <w:pPr>
        <w:spacing w:line="560" w:lineRule="exact"/>
        <w:jc w:val="center"/>
        <w:rPr>
          <w:rFonts w:asciiTheme="majorEastAsia" w:eastAsiaTheme="majorEastAsia" w:hAnsiTheme="majorEastAsia"/>
          <w:b/>
          <w:bCs/>
          <w:sz w:val="44"/>
          <w:szCs w:val="44"/>
        </w:rPr>
      </w:pPr>
      <w:r w:rsidRPr="001752F3">
        <w:rPr>
          <w:rFonts w:asciiTheme="majorEastAsia" w:eastAsiaTheme="majorEastAsia" w:hAnsiTheme="majorEastAsia" w:hint="eastAsia"/>
          <w:b/>
          <w:bCs/>
          <w:sz w:val="44"/>
          <w:szCs w:val="44"/>
        </w:rPr>
        <w:t>管理办法（</w:t>
      </w:r>
      <w:r w:rsidR="002662D9" w:rsidRPr="001752F3">
        <w:rPr>
          <w:rFonts w:asciiTheme="majorEastAsia" w:eastAsiaTheme="majorEastAsia" w:hAnsiTheme="majorEastAsia" w:hint="eastAsia"/>
          <w:b/>
          <w:bCs/>
          <w:sz w:val="44"/>
          <w:szCs w:val="44"/>
        </w:rPr>
        <w:t>暂</w:t>
      </w:r>
      <w:r w:rsidRPr="001752F3">
        <w:rPr>
          <w:rFonts w:asciiTheme="majorEastAsia" w:eastAsiaTheme="majorEastAsia" w:hAnsiTheme="majorEastAsia" w:hint="eastAsia"/>
          <w:b/>
          <w:bCs/>
          <w:sz w:val="44"/>
          <w:szCs w:val="44"/>
        </w:rPr>
        <w:t>行）</w:t>
      </w:r>
    </w:p>
    <w:p w:rsidR="00684A52" w:rsidRPr="00640DB1" w:rsidRDefault="00684A52" w:rsidP="00632F14">
      <w:pPr>
        <w:adjustRightInd w:val="0"/>
        <w:snapToGrid w:val="0"/>
        <w:spacing w:line="560" w:lineRule="exact"/>
        <w:rPr>
          <w:rFonts w:ascii="仿宋_GB2312" w:eastAsia="仿宋_GB2312" w:hAnsiTheme="minorEastAsia" w:hint="eastAsia"/>
          <w:sz w:val="32"/>
          <w:szCs w:val="32"/>
        </w:rPr>
      </w:pPr>
    </w:p>
    <w:p w:rsidR="004827FB" w:rsidRPr="00640DB1" w:rsidRDefault="005B23BF" w:rsidP="004827FB">
      <w:pPr>
        <w:adjustRightInd w:val="0"/>
        <w:snapToGrid w:val="0"/>
        <w:spacing w:line="560" w:lineRule="exact"/>
        <w:jc w:val="center"/>
        <w:rPr>
          <w:rFonts w:ascii="仿宋_GB2312" w:eastAsia="仿宋_GB2312" w:hAnsiTheme="minorEastAsia" w:cs="黑体" w:hint="eastAsia"/>
          <w:sz w:val="32"/>
          <w:szCs w:val="32"/>
        </w:rPr>
      </w:pPr>
      <w:r w:rsidRPr="00640DB1">
        <w:rPr>
          <w:rFonts w:ascii="仿宋_GB2312" w:eastAsia="仿宋_GB2312" w:hAnsiTheme="minorEastAsia" w:cs="黑体" w:hint="eastAsia"/>
          <w:sz w:val="32"/>
          <w:szCs w:val="32"/>
        </w:rPr>
        <w:t>第一章  总    则</w:t>
      </w:r>
    </w:p>
    <w:p w:rsidR="00684A52" w:rsidRPr="00640DB1" w:rsidRDefault="005B23BF" w:rsidP="00640DB1">
      <w:pPr>
        <w:adjustRightInd w:val="0"/>
        <w:snapToGrid w:val="0"/>
        <w:spacing w:line="560" w:lineRule="exact"/>
        <w:ind w:firstLineChars="200" w:firstLine="643"/>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b/>
          <w:bCs/>
          <w:sz w:val="32"/>
          <w:szCs w:val="32"/>
        </w:rPr>
        <w:t>第一条</w:t>
      </w:r>
      <w:r w:rsidRPr="00640DB1">
        <w:rPr>
          <w:rFonts w:ascii="仿宋_GB2312" w:eastAsia="仿宋_GB2312" w:hAnsiTheme="minorEastAsia" w:cs="仿宋_GB2312" w:hint="eastAsia"/>
          <w:sz w:val="32"/>
          <w:szCs w:val="32"/>
        </w:rPr>
        <w:t xml:space="preserve">  为进一步加强学院机关办公设备、办公用品管理，根据《安徽省省级行政单位通用办公设备家具配置标准》和省财政厅关于规范政府采购管理的规定，结合学院实际，制定本办法。</w:t>
      </w:r>
    </w:p>
    <w:p w:rsidR="00684A52" w:rsidRPr="00640DB1" w:rsidRDefault="005B23BF" w:rsidP="00640DB1">
      <w:pPr>
        <w:adjustRightInd w:val="0"/>
        <w:snapToGrid w:val="0"/>
        <w:spacing w:line="560" w:lineRule="exact"/>
        <w:ind w:firstLineChars="200" w:firstLine="643"/>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b/>
          <w:bCs/>
          <w:sz w:val="32"/>
          <w:szCs w:val="32"/>
        </w:rPr>
        <w:t>第二条</w:t>
      </w:r>
      <w:r w:rsidRPr="00640DB1">
        <w:rPr>
          <w:rFonts w:ascii="仿宋_GB2312" w:eastAsia="仿宋_GB2312" w:hAnsiTheme="minorEastAsia" w:cs="仿宋_GB2312" w:hint="eastAsia"/>
          <w:sz w:val="32"/>
          <w:szCs w:val="32"/>
        </w:rPr>
        <w:t xml:space="preserve">  本办法所称的办公设备，是指保障办公基本需要的电脑（含台式、笔记本）、打印机、复印机、多功能一体机、传真机、扫描仪、照相机、摄像机、投影仪、空调、电话等设备。</w:t>
      </w:r>
    </w:p>
    <w:p w:rsidR="00684A52" w:rsidRPr="00640DB1" w:rsidRDefault="005B23BF" w:rsidP="00640DB1">
      <w:pPr>
        <w:adjustRightInd w:val="0"/>
        <w:snapToGrid w:val="0"/>
        <w:spacing w:line="560" w:lineRule="exact"/>
        <w:ind w:firstLineChars="200" w:firstLine="643"/>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b/>
          <w:bCs/>
          <w:sz w:val="32"/>
          <w:szCs w:val="32"/>
        </w:rPr>
        <w:t>第三条</w:t>
      </w:r>
      <w:r w:rsidRPr="00640DB1">
        <w:rPr>
          <w:rFonts w:ascii="仿宋_GB2312" w:eastAsia="仿宋_GB2312" w:hAnsiTheme="minorEastAsia" w:cs="仿宋_GB2312" w:hint="eastAsia"/>
          <w:sz w:val="32"/>
          <w:szCs w:val="32"/>
        </w:rPr>
        <w:t xml:space="preserve">  本办法所称的办公用品，是指办公日常所需的复印纸、文具等物品。</w:t>
      </w:r>
    </w:p>
    <w:p w:rsidR="00684A52" w:rsidRPr="00640DB1" w:rsidRDefault="005B23BF" w:rsidP="00640DB1">
      <w:pPr>
        <w:adjustRightInd w:val="0"/>
        <w:snapToGrid w:val="0"/>
        <w:spacing w:line="560" w:lineRule="exact"/>
        <w:ind w:firstLineChars="200" w:firstLine="643"/>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b/>
          <w:bCs/>
          <w:sz w:val="32"/>
          <w:szCs w:val="32"/>
        </w:rPr>
        <w:t>第四条</w:t>
      </w:r>
      <w:r w:rsidRPr="00640DB1">
        <w:rPr>
          <w:rFonts w:ascii="仿宋_GB2312" w:eastAsia="仿宋_GB2312" w:hAnsiTheme="minorEastAsia" w:cs="仿宋_GB2312" w:hint="eastAsia"/>
          <w:sz w:val="32"/>
          <w:szCs w:val="32"/>
        </w:rPr>
        <w:t xml:space="preserve">  办公设备、用品的采购与使用，应当坚持“符合规定标准、保障工作需要、注重节俭实用、保持公开透明”的原则。 </w:t>
      </w:r>
    </w:p>
    <w:p w:rsidR="004827FB" w:rsidRPr="00640DB1" w:rsidRDefault="004827FB" w:rsidP="00632F14">
      <w:pPr>
        <w:adjustRightInd w:val="0"/>
        <w:snapToGrid w:val="0"/>
        <w:spacing w:line="560" w:lineRule="exact"/>
        <w:jc w:val="center"/>
        <w:rPr>
          <w:rFonts w:ascii="仿宋_GB2312" w:eastAsia="仿宋_GB2312" w:hAnsiTheme="minorEastAsia" w:cs="黑体" w:hint="eastAsia"/>
          <w:sz w:val="32"/>
          <w:szCs w:val="32"/>
        </w:rPr>
      </w:pPr>
    </w:p>
    <w:p w:rsidR="004827FB" w:rsidRPr="00640DB1" w:rsidRDefault="005B23BF" w:rsidP="004827FB">
      <w:pPr>
        <w:adjustRightInd w:val="0"/>
        <w:snapToGrid w:val="0"/>
        <w:spacing w:line="560" w:lineRule="exact"/>
        <w:jc w:val="center"/>
        <w:rPr>
          <w:rFonts w:ascii="仿宋_GB2312" w:eastAsia="仿宋_GB2312" w:hAnsiTheme="minorEastAsia" w:cs="黑体" w:hint="eastAsia"/>
          <w:sz w:val="32"/>
          <w:szCs w:val="32"/>
        </w:rPr>
      </w:pPr>
      <w:r w:rsidRPr="00640DB1">
        <w:rPr>
          <w:rFonts w:ascii="仿宋_GB2312" w:eastAsia="仿宋_GB2312" w:hAnsiTheme="minorEastAsia" w:cs="黑体" w:hint="eastAsia"/>
          <w:sz w:val="32"/>
          <w:szCs w:val="32"/>
        </w:rPr>
        <w:t>第二章  办公设备配置</w:t>
      </w:r>
    </w:p>
    <w:p w:rsidR="00684A52" w:rsidRPr="00640DB1" w:rsidRDefault="005B23BF" w:rsidP="00640DB1">
      <w:pPr>
        <w:adjustRightInd w:val="0"/>
        <w:snapToGrid w:val="0"/>
        <w:spacing w:line="560" w:lineRule="exact"/>
        <w:ind w:firstLineChars="200" w:firstLine="643"/>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b/>
          <w:bCs/>
          <w:sz w:val="32"/>
          <w:szCs w:val="32"/>
        </w:rPr>
        <w:t>第五条</w:t>
      </w:r>
      <w:r w:rsidRPr="00640DB1">
        <w:rPr>
          <w:rFonts w:ascii="仿宋_GB2312" w:eastAsia="仿宋_GB2312" w:hAnsiTheme="minorEastAsia" w:cs="仿宋_GB2312" w:hint="eastAsia"/>
          <w:sz w:val="32"/>
          <w:szCs w:val="32"/>
        </w:rPr>
        <w:t xml:space="preserve">  办公设备按以下标准进行配置</w:t>
      </w:r>
    </w:p>
    <w:p w:rsidR="00684A52" w:rsidRPr="00640DB1" w:rsidRDefault="005B23BF" w:rsidP="00640DB1">
      <w:pPr>
        <w:adjustRightInd w:val="0"/>
        <w:snapToGrid w:val="0"/>
        <w:spacing w:line="560" w:lineRule="exact"/>
        <w:ind w:firstLineChars="200" w:firstLine="640"/>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sz w:val="32"/>
          <w:szCs w:val="32"/>
        </w:rPr>
        <w:t>台式电脑：按在岗实有人数每人1台配置。确因保密等工作需要的，经批准后可增加配置。</w:t>
      </w:r>
    </w:p>
    <w:p w:rsidR="00684A52" w:rsidRPr="00640DB1" w:rsidRDefault="005B23BF" w:rsidP="00640DB1">
      <w:pPr>
        <w:adjustRightInd w:val="0"/>
        <w:snapToGrid w:val="0"/>
        <w:spacing w:line="560" w:lineRule="exact"/>
        <w:ind w:firstLineChars="200" w:firstLine="640"/>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sz w:val="32"/>
          <w:szCs w:val="32"/>
        </w:rPr>
        <w:t>打印机：原则上每间办公室配置1台。</w:t>
      </w:r>
    </w:p>
    <w:p w:rsidR="00684A52" w:rsidRPr="00640DB1" w:rsidRDefault="005B23BF" w:rsidP="00640DB1">
      <w:pPr>
        <w:adjustRightInd w:val="0"/>
        <w:snapToGrid w:val="0"/>
        <w:spacing w:line="560" w:lineRule="exact"/>
        <w:ind w:firstLineChars="200" w:firstLine="640"/>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sz w:val="32"/>
          <w:szCs w:val="32"/>
        </w:rPr>
        <w:t>复印机：统一配置在院办复印室，其他处（室）原则上</w:t>
      </w:r>
      <w:r w:rsidRPr="00640DB1">
        <w:rPr>
          <w:rFonts w:ascii="仿宋_GB2312" w:eastAsia="仿宋_GB2312" w:hAnsiTheme="minorEastAsia" w:cs="仿宋_GB2312" w:hint="eastAsia"/>
          <w:sz w:val="32"/>
          <w:szCs w:val="32"/>
        </w:rPr>
        <w:lastRenderedPageBreak/>
        <w:t>不配置。</w:t>
      </w:r>
    </w:p>
    <w:p w:rsidR="00684A52" w:rsidRPr="00640DB1" w:rsidRDefault="005B23BF" w:rsidP="00640DB1">
      <w:pPr>
        <w:adjustRightInd w:val="0"/>
        <w:snapToGrid w:val="0"/>
        <w:spacing w:line="560" w:lineRule="exact"/>
        <w:ind w:firstLineChars="200" w:firstLine="640"/>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sz w:val="32"/>
          <w:szCs w:val="32"/>
        </w:rPr>
        <w:t>传真机：每个处（室）可配置1台；确因工作需要的，可增加配置1台一体机，但应扣减打印机配置。</w:t>
      </w:r>
    </w:p>
    <w:p w:rsidR="00684A52" w:rsidRPr="00640DB1" w:rsidRDefault="005B23BF" w:rsidP="00640DB1">
      <w:pPr>
        <w:adjustRightInd w:val="0"/>
        <w:snapToGrid w:val="0"/>
        <w:spacing w:line="560" w:lineRule="exact"/>
        <w:ind w:firstLineChars="200" w:firstLine="640"/>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sz w:val="32"/>
          <w:szCs w:val="32"/>
        </w:rPr>
        <w:t>其它办公设备应根据工作性质和需要，严格按规定配置。</w:t>
      </w:r>
    </w:p>
    <w:p w:rsidR="004821EA" w:rsidRPr="00640DB1" w:rsidRDefault="004821EA" w:rsidP="00632F14">
      <w:pPr>
        <w:adjustRightInd w:val="0"/>
        <w:snapToGrid w:val="0"/>
        <w:spacing w:line="560" w:lineRule="exact"/>
        <w:jc w:val="center"/>
        <w:rPr>
          <w:rFonts w:ascii="仿宋_GB2312" w:eastAsia="仿宋_GB2312" w:hAnsiTheme="minorEastAsia" w:cs="黑体" w:hint="eastAsia"/>
          <w:sz w:val="32"/>
          <w:szCs w:val="32"/>
        </w:rPr>
      </w:pPr>
    </w:p>
    <w:p w:rsidR="004821EA" w:rsidRPr="00640DB1" w:rsidRDefault="005B23BF" w:rsidP="004827FB">
      <w:pPr>
        <w:adjustRightInd w:val="0"/>
        <w:snapToGrid w:val="0"/>
        <w:spacing w:line="560" w:lineRule="exact"/>
        <w:jc w:val="center"/>
        <w:rPr>
          <w:rFonts w:ascii="仿宋_GB2312" w:eastAsia="仿宋_GB2312" w:hAnsiTheme="minorEastAsia" w:cs="黑体" w:hint="eastAsia"/>
          <w:sz w:val="32"/>
          <w:szCs w:val="32"/>
        </w:rPr>
      </w:pPr>
      <w:r w:rsidRPr="00640DB1">
        <w:rPr>
          <w:rFonts w:ascii="仿宋_GB2312" w:eastAsia="仿宋_GB2312" w:hAnsiTheme="minorEastAsia" w:cs="黑体" w:hint="eastAsia"/>
          <w:sz w:val="32"/>
          <w:szCs w:val="32"/>
        </w:rPr>
        <w:t>第三章  办公设备与办公用品采购</w:t>
      </w:r>
    </w:p>
    <w:p w:rsidR="00684A52" w:rsidRPr="00640DB1" w:rsidRDefault="005B23BF" w:rsidP="00640DB1">
      <w:pPr>
        <w:adjustRightInd w:val="0"/>
        <w:snapToGrid w:val="0"/>
        <w:spacing w:line="560" w:lineRule="exact"/>
        <w:ind w:firstLineChars="200" w:firstLine="643"/>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b/>
          <w:bCs/>
          <w:sz w:val="32"/>
          <w:szCs w:val="32"/>
        </w:rPr>
        <w:t>第六条</w:t>
      </w:r>
      <w:r w:rsidRPr="00640DB1">
        <w:rPr>
          <w:rFonts w:ascii="仿宋_GB2312" w:eastAsia="仿宋_GB2312" w:hAnsiTheme="minorEastAsia" w:cs="仿宋_GB2312" w:hint="eastAsia"/>
          <w:sz w:val="32"/>
          <w:szCs w:val="32"/>
        </w:rPr>
        <w:t xml:space="preserve">  学院购置办公设备按照省财政厅的统一规定和时限要求，每年集中采购1次。采购型号、标准、价格等，按省财政有关规定和要求执行。</w:t>
      </w:r>
    </w:p>
    <w:p w:rsidR="00684A52" w:rsidRPr="00640DB1" w:rsidRDefault="005B23BF" w:rsidP="00640DB1">
      <w:pPr>
        <w:adjustRightInd w:val="0"/>
        <w:snapToGrid w:val="0"/>
        <w:spacing w:line="560" w:lineRule="exact"/>
        <w:ind w:firstLineChars="200" w:firstLine="640"/>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sz w:val="32"/>
          <w:szCs w:val="32"/>
        </w:rPr>
        <w:t>购置办公用品，原则上每季度集中采购1次。</w:t>
      </w:r>
      <w:bookmarkStart w:id="0" w:name="_GoBack"/>
      <w:bookmarkEnd w:id="0"/>
    </w:p>
    <w:p w:rsidR="00684A52" w:rsidRPr="00640DB1" w:rsidRDefault="005B23BF" w:rsidP="00640DB1">
      <w:pPr>
        <w:adjustRightInd w:val="0"/>
        <w:snapToGrid w:val="0"/>
        <w:spacing w:line="560" w:lineRule="exact"/>
        <w:ind w:firstLineChars="200" w:firstLine="643"/>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b/>
          <w:bCs/>
          <w:sz w:val="32"/>
          <w:szCs w:val="32"/>
        </w:rPr>
        <w:t xml:space="preserve">第七条 </w:t>
      </w:r>
      <w:r w:rsidRPr="00640DB1">
        <w:rPr>
          <w:rFonts w:ascii="仿宋_GB2312" w:eastAsia="仿宋_GB2312" w:hAnsiTheme="minorEastAsia" w:cs="仿宋_GB2312" w:hint="eastAsia"/>
          <w:sz w:val="32"/>
          <w:szCs w:val="32"/>
        </w:rPr>
        <w:t xml:space="preserve"> 购置办公设备程序</w:t>
      </w:r>
    </w:p>
    <w:p w:rsidR="00684A52" w:rsidRPr="00640DB1" w:rsidRDefault="005B23BF" w:rsidP="00640DB1">
      <w:pPr>
        <w:adjustRightInd w:val="0"/>
        <w:snapToGrid w:val="0"/>
        <w:spacing w:line="560" w:lineRule="exact"/>
        <w:ind w:firstLineChars="200" w:firstLine="640"/>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sz w:val="32"/>
          <w:szCs w:val="32"/>
        </w:rPr>
        <w:t>（一）处（室）根据工作需要提出新增、更新购置计划，并在规定标准、范围内，注明需采购的品名、价格等；</w:t>
      </w:r>
    </w:p>
    <w:p w:rsidR="00684A52" w:rsidRPr="00640DB1" w:rsidRDefault="005B23BF" w:rsidP="00640DB1">
      <w:pPr>
        <w:adjustRightInd w:val="0"/>
        <w:snapToGrid w:val="0"/>
        <w:spacing w:line="560" w:lineRule="exact"/>
        <w:ind w:firstLineChars="200" w:firstLine="640"/>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sz w:val="32"/>
          <w:szCs w:val="32"/>
        </w:rPr>
        <w:t>（二）院办汇总各处（室）申报计划，按规定标准和预算安排等进行审核，统一提出办公设备采购计划建议，提交院务会审定；</w:t>
      </w:r>
    </w:p>
    <w:p w:rsidR="00684A52" w:rsidRPr="00640DB1" w:rsidRDefault="005B23BF" w:rsidP="00640DB1">
      <w:pPr>
        <w:adjustRightInd w:val="0"/>
        <w:snapToGrid w:val="0"/>
        <w:spacing w:line="560" w:lineRule="exact"/>
        <w:ind w:firstLineChars="200" w:firstLine="640"/>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sz w:val="32"/>
          <w:szCs w:val="32"/>
        </w:rPr>
        <w:t>（三）院办根据院务会研究的意见和预算安排，会同财务处向省财政厅政采部门申报采购计划；</w:t>
      </w:r>
    </w:p>
    <w:p w:rsidR="00684A52" w:rsidRPr="00640DB1" w:rsidRDefault="005B23BF" w:rsidP="00640DB1">
      <w:pPr>
        <w:adjustRightInd w:val="0"/>
        <w:snapToGrid w:val="0"/>
        <w:spacing w:line="560" w:lineRule="exact"/>
        <w:ind w:firstLineChars="200" w:firstLine="640"/>
        <w:rPr>
          <w:rFonts w:ascii="仿宋_GB2312" w:eastAsia="仿宋_GB2312" w:hAnsiTheme="minorEastAsia" w:cs="仿宋_GB2312" w:hint="eastAsia"/>
          <w:color w:val="000000" w:themeColor="text1"/>
          <w:sz w:val="32"/>
          <w:szCs w:val="32"/>
        </w:rPr>
      </w:pPr>
      <w:r w:rsidRPr="00640DB1">
        <w:rPr>
          <w:rFonts w:ascii="仿宋_GB2312" w:eastAsia="仿宋_GB2312" w:hAnsiTheme="minorEastAsia" w:cs="仿宋_GB2312" w:hint="eastAsia"/>
          <w:sz w:val="32"/>
          <w:szCs w:val="32"/>
        </w:rPr>
        <w:t>（五）省财政厅政采部门下达采购任务后，院办负责办理集中采购。</w:t>
      </w:r>
      <w:r w:rsidRPr="00640DB1">
        <w:rPr>
          <w:rFonts w:ascii="仿宋_GB2312" w:eastAsia="仿宋_GB2312" w:hAnsiTheme="minorEastAsia" w:cs="仿宋_GB2312" w:hint="eastAsia"/>
          <w:color w:val="000000" w:themeColor="text1"/>
          <w:sz w:val="32"/>
          <w:szCs w:val="32"/>
        </w:rPr>
        <w:t>不在政府集中采购目录的办公设备购置，应当选择在符合质量、标准、价格要求的商家购买，并使用公务卡支付。</w:t>
      </w:r>
    </w:p>
    <w:p w:rsidR="00684A52" w:rsidRPr="00640DB1" w:rsidRDefault="005B23BF" w:rsidP="00640DB1">
      <w:pPr>
        <w:adjustRightInd w:val="0"/>
        <w:snapToGrid w:val="0"/>
        <w:spacing w:line="560" w:lineRule="exact"/>
        <w:ind w:firstLineChars="200" w:firstLine="643"/>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b/>
          <w:bCs/>
          <w:sz w:val="32"/>
          <w:szCs w:val="32"/>
        </w:rPr>
        <w:t>第八条</w:t>
      </w:r>
      <w:r w:rsidRPr="00640DB1">
        <w:rPr>
          <w:rFonts w:ascii="仿宋_GB2312" w:eastAsia="仿宋_GB2312" w:hAnsiTheme="minorEastAsia" w:cs="仿宋_GB2312" w:hint="eastAsia"/>
          <w:sz w:val="32"/>
          <w:szCs w:val="32"/>
        </w:rPr>
        <w:t xml:space="preserve">  办公设备在规定使用年限内一般不予更新。确需更新的，应当达到使用年限，并兼顾预算安排、先急后缓</w:t>
      </w:r>
      <w:r w:rsidRPr="00640DB1">
        <w:rPr>
          <w:rFonts w:ascii="仿宋_GB2312" w:eastAsia="仿宋_GB2312" w:hAnsiTheme="minorEastAsia" w:cs="仿宋_GB2312" w:hint="eastAsia"/>
          <w:sz w:val="32"/>
          <w:szCs w:val="32"/>
        </w:rPr>
        <w:lastRenderedPageBreak/>
        <w:t xml:space="preserve">和分期分批采购，避免集中更换。 </w:t>
      </w:r>
    </w:p>
    <w:p w:rsidR="00684A52" w:rsidRPr="00640DB1" w:rsidRDefault="005B23BF" w:rsidP="00640DB1">
      <w:pPr>
        <w:adjustRightInd w:val="0"/>
        <w:snapToGrid w:val="0"/>
        <w:spacing w:line="560" w:lineRule="exact"/>
        <w:ind w:firstLineChars="200" w:firstLine="643"/>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b/>
          <w:bCs/>
          <w:sz w:val="32"/>
          <w:szCs w:val="32"/>
        </w:rPr>
        <w:t>第九条</w:t>
      </w:r>
      <w:r w:rsidRPr="00640DB1">
        <w:rPr>
          <w:rFonts w:ascii="仿宋_GB2312" w:eastAsia="仿宋_GB2312" w:hAnsiTheme="minorEastAsia" w:cs="仿宋_GB2312" w:hint="eastAsia"/>
          <w:sz w:val="32"/>
          <w:szCs w:val="32"/>
        </w:rPr>
        <w:t xml:space="preserve">  学院购置办公用品实行统一集中采购。处（室）通过办公OA平台提出品种、数量等申报计划，院办根据处（室）申请和预算安排进行集中采购。</w:t>
      </w:r>
    </w:p>
    <w:p w:rsidR="00684A52" w:rsidRPr="00640DB1" w:rsidRDefault="005B23BF" w:rsidP="00640DB1">
      <w:pPr>
        <w:adjustRightInd w:val="0"/>
        <w:snapToGrid w:val="0"/>
        <w:spacing w:line="560" w:lineRule="exact"/>
        <w:ind w:firstLineChars="200" w:firstLine="640"/>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sz w:val="32"/>
          <w:szCs w:val="32"/>
        </w:rPr>
        <w:t>采购办公用品应选择物美价廉、保证质量的商场、超市，使用公务卡支付。</w:t>
      </w:r>
    </w:p>
    <w:p w:rsidR="00684A52" w:rsidRPr="00640DB1" w:rsidRDefault="005B23BF" w:rsidP="00640DB1">
      <w:pPr>
        <w:adjustRightInd w:val="0"/>
        <w:snapToGrid w:val="0"/>
        <w:spacing w:line="560" w:lineRule="exact"/>
        <w:ind w:firstLineChars="200" w:firstLine="643"/>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b/>
          <w:bCs/>
          <w:sz w:val="32"/>
          <w:szCs w:val="32"/>
        </w:rPr>
        <w:t>第十条</w:t>
      </w:r>
      <w:r w:rsidRPr="00640DB1">
        <w:rPr>
          <w:rFonts w:ascii="仿宋_GB2312" w:eastAsia="仿宋_GB2312" w:hAnsiTheme="minorEastAsia" w:cs="仿宋_GB2312" w:hint="eastAsia"/>
          <w:sz w:val="32"/>
          <w:szCs w:val="32"/>
        </w:rPr>
        <w:t xml:space="preserve">  办公设备、用品采购后，应当按规定检查验收。验收合格后，院办做好办公设备资产登记、入账工作。</w:t>
      </w:r>
    </w:p>
    <w:p w:rsidR="004821EA" w:rsidRPr="00640DB1" w:rsidRDefault="004821EA" w:rsidP="00632F14">
      <w:pPr>
        <w:adjustRightInd w:val="0"/>
        <w:snapToGrid w:val="0"/>
        <w:spacing w:line="560" w:lineRule="exact"/>
        <w:jc w:val="center"/>
        <w:rPr>
          <w:rFonts w:ascii="仿宋_GB2312" w:eastAsia="仿宋_GB2312" w:hAnsiTheme="minorEastAsia" w:cs="黑体" w:hint="eastAsia"/>
          <w:sz w:val="32"/>
          <w:szCs w:val="32"/>
        </w:rPr>
      </w:pPr>
    </w:p>
    <w:p w:rsidR="004821EA" w:rsidRPr="00640DB1" w:rsidRDefault="005B23BF" w:rsidP="004827FB">
      <w:pPr>
        <w:adjustRightInd w:val="0"/>
        <w:snapToGrid w:val="0"/>
        <w:spacing w:line="560" w:lineRule="exact"/>
        <w:jc w:val="center"/>
        <w:rPr>
          <w:rFonts w:ascii="仿宋_GB2312" w:eastAsia="仿宋_GB2312" w:hAnsiTheme="minorEastAsia" w:cs="黑体" w:hint="eastAsia"/>
          <w:sz w:val="32"/>
          <w:szCs w:val="32"/>
        </w:rPr>
      </w:pPr>
      <w:r w:rsidRPr="00640DB1">
        <w:rPr>
          <w:rFonts w:ascii="仿宋_GB2312" w:eastAsia="仿宋_GB2312" w:hAnsiTheme="minorEastAsia" w:cs="黑体" w:hint="eastAsia"/>
          <w:sz w:val="32"/>
          <w:szCs w:val="32"/>
        </w:rPr>
        <w:t>第四章  办公设备与用品使用管理</w:t>
      </w:r>
    </w:p>
    <w:p w:rsidR="00684A52" w:rsidRPr="00640DB1" w:rsidRDefault="005B23BF" w:rsidP="00640DB1">
      <w:pPr>
        <w:adjustRightInd w:val="0"/>
        <w:snapToGrid w:val="0"/>
        <w:spacing w:line="560" w:lineRule="exact"/>
        <w:ind w:firstLineChars="200" w:firstLine="643"/>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b/>
          <w:bCs/>
          <w:sz w:val="32"/>
          <w:szCs w:val="32"/>
        </w:rPr>
        <w:t>第十一条</w:t>
      </w:r>
      <w:r w:rsidRPr="00640DB1">
        <w:rPr>
          <w:rFonts w:ascii="仿宋_GB2312" w:eastAsia="仿宋_GB2312" w:hAnsiTheme="minorEastAsia" w:cs="仿宋_GB2312" w:hint="eastAsia"/>
          <w:sz w:val="32"/>
          <w:szCs w:val="32"/>
        </w:rPr>
        <w:t xml:space="preserve">  申领办公设备、办公用品，应当填写《领用单》，详细标明设备与用品名称、型号、数量和领用处（室）、人员、日期。</w:t>
      </w:r>
    </w:p>
    <w:p w:rsidR="00684A52" w:rsidRPr="00640DB1" w:rsidRDefault="005B23BF" w:rsidP="00640DB1">
      <w:pPr>
        <w:adjustRightInd w:val="0"/>
        <w:snapToGrid w:val="0"/>
        <w:spacing w:line="560" w:lineRule="exact"/>
        <w:ind w:firstLineChars="200" w:firstLine="640"/>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sz w:val="32"/>
          <w:szCs w:val="32"/>
        </w:rPr>
        <w:t>处（室）接收办公设备后、应及时安装调试，发现质量、型号等问题，及时向院办反馈，以便在质保期内联系调换或维修。</w:t>
      </w:r>
    </w:p>
    <w:p w:rsidR="00684A52" w:rsidRPr="00640DB1" w:rsidRDefault="005B23BF" w:rsidP="00640DB1">
      <w:pPr>
        <w:adjustRightInd w:val="0"/>
        <w:snapToGrid w:val="0"/>
        <w:spacing w:line="560" w:lineRule="exact"/>
        <w:ind w:firstLineChars="200" w:firstLine="643"/>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b/>
          <w:bCs/>
          <w:sz w:val="32"/>
          <w:szCs w:val="32"/>
        </w:rPr>
        <w:t>第十二条</w:t>
      </w:r>
      <w:r w:rsidRPr="00640DB1">
        <w:rPr>
          <w:rFonts w:ascii="仿宋_GB2312" w:eastAsia="仿宋_GB2312" w:hAnsiTheme="minorEastAsia" w:cs="仿宋_GB2312" w:hint="eastAsia"/>
          <w:sz w:val="32"/>
          <w:szCs w:val="32"/>
        </w:rPr>
        <w:t xml:space="preserve">  各处（室）应确定一名处室资产管理员，负责处室内固定资产的登记、领用、调剂、报废等工作，明确设备使用人，落实安全使用与保养措施，保障设备的完好率和安全性。</w:t>
      </w:r>
    </w:p>
    <w:p w:rsidR="00684A52" w:rsidRPr="00640DB1" w:rsidRDefault="005B23BF" w:rsidP="00640DB1">
      <w:pPr>
        <w:adjustRightInd w:val="0"/>
        <w:snapToGrid w:val="0"/>
        <w:spacing w:line="560" w:lineRule="exact"/>
        <w:ind w:firstLineChars="200" w:firstLine="643"/>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b/>
          <w:bCs/>
          <w:sz w:val="32"/>
          <w:szCs w:val="32"/>
        </w:rPr>
        <w:t xml:space="preserve">第十三条 </w:t>
      </w:r>
      <w:r w:rsidRPr="00640DB1">
        <w:rPr>
          <w:rFonts w:ascii="仿宋_GB2312" w:eastAsia="仿宋_GB2312" w:hAnsiTheme="minorEastAsia" w:cs="仿宋_GB2312" w:hint="eastAsia"/>
          <w:sz w:val="32"/>
          <w:szCs w:val="32"/>
        </w:rPr>
        <w:t xml:space="preserve"> 办公设备是保障办公需要的重要工具，任何人不得擅自外借。</w:t>
      </w:r>
    </w:p>
    <w:p w:rsidR="00684A52" w:rsidRPr="00640DB1" w:rsidRDefault="005B23BF" w:rsidP="00640DB1">
      <w:pPr>
        <w:adjustRightInd w:val="0"/>
        <w:snapToGrid w:val="0"/>
        <w:spacing w:line="560" w:lineRule="exact"/>
        <w:ind w:firstLineChars="200" w:firstLine="640"/>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sz w:val="32"/>
          <w:szCs w:val="32"/>
        </w:rPr>
        <w:t>工作人员因工作调动、处（室）外交流、退休等离开本职岗位的，处（室）主要负责人应及时组织办理办公设备使</w:t>
      </w:r>
      <w:r w:rsidRPr="00640DB1">
        <w:rPr>
          <w:rFonts w:ascii="仿宋_GB2312" w:eastAsia="仿宋_GB2312" w:hAnsiTheme="minorEastAsia" w:cs="仿宋_GB2312" w:hint="eastAsia"/>
          <w:sz w:val="32"/>
          <w:szCs w:val="32"/>
        </w:rPr>
        <w:lastRenderedPageBreak/>
        <w:t>用交接手续，并及时办理固定资产变更，不得将办公设备随人带走。</w:t>
      </w:r>
    </w:p>
    <w:p w:rsidR="004821EA" w:rsidRPr="00640DB1" w:rsidRDefault="004821EA" w:rsidP="00632F14">
      <w:pPr>
        <w:adjustRightInd w:val="0"/>
        <w:snapToGrid w:val="0"/>
        <w:spacing w:line="560" w:lineRule="exact"/>
        <w:jc w:val="center"/>
        <w:rPr>
          <w:rFonts w:ascii="仿宋_GB2312" w:eastAsia="仿宋_GB2312" w:hAnsiTheme="minorEastAsia" w:cs="黑体" w:hint="eastAsia"/>
          <w:sz w:val="32"/>
          <w:szCs w:val="32"/>
        </w:rPr>
      </w:pPr>
    </w:p>
    <w:p w:rsidR="004821EA" w:rsidRPr="00640DB1" w:rsidRDefault="005B23BF" w:rsidP="004827FB">
      <w:pPr>
        <w:adjustRightInd w:val="0"/>
        <w:snapToGrid w:val="0"/>
        <w:spacing w:line="560" w:lineRule="exact"/>
        <w:jc w:val="center"/>
        <w:rPr>
          <w:rFonts w:ascii="仿宋_GB2312" w:eastAsia="仿宋_GB2312" w:hAnsiTheme="minorEastAsia" w:cs="黑体" w:hint="eastAsia"/>
          <w:sz w:val="32"/>
          <w:szCs w:val="32"/>
        </w:rPr>
      </w:pPr>
      <w:r w:rsidRPr="00640DB1">
        <w:rPr>
          <w:rFonts w:ascii="仿宋_GB2312" w:eastAsia="仿宋_GB2312" w:hAnsiTheme="minorEastAsia" w:cs="黑体" w:hint="eastAsia"/>
          <w:sz w:val="32"/>
          <w:szCs w:val="32"/>
        </w:rPr>
        <w:t>第五章  办公设备维修和报废</w:t>
      </w:r>
    </w:p>
    <w:p w:rsidR="00684A52" w:rsidRPr="00640DB1" w:rsidRDefault="005B23BF" w:rsidP="00640DB1">
      <w:pPr>
        <w:adjustRightInd w:val="0"/>
        <w:snapToGrid w:val="0"/>
        <w:spacing w:line="560" w:lineRule="exact"/>
        <w:ind w:firstLineChars="200" w:firstLine="643"/>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b/>
          <w:bCs/>
          <w:sz w:val="32"/>
          <w:szCs w:val="32"/>
        </w:rPr>
        <w:t>第十四条</w:t>
      </w:r>
      <w:r w:rsidRPr="00640DB1">
        <w:rPr>
          <w:rFonts w:ascii="仿宋_GB2312" w:eastAsia="仿宋_GB2312" w:hAnsiTheme="minorEastAsia" w:cs="仿宋_GB2312" w:hint="eastAsia"/>
          <w:sz w:val="32"/>
          <w:szCs w:val="32"/>
        </w:rPr>
        <w:t xml:space="preserve">  办公设备维修保养由处（室）提出申请，院办统一作出安排，确保维修及时、价格合理、质量可靠。</w:t>
      </w:r>
    </w:p>
    <w:p w:rsidR="00684A52" w:rsidRPr="00640DB1" w:rsidRDefault="005B23BF" w:rsidP="00640DB1">
      <w:pPr>
        <w:adjustRightInd w:val="0"/>
        <w:snapToGrid w:val="0"/>
        <w:spacing w:line="560" w:lineRule="exact"/>
        <w:ind w:firstLineChars="200" w:firstLine="640"/>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sz w:val="32"/>
          <w:szCs w:val="32"/>
        </w:rPr>
        <w:t>发现办公设备故障后，应经所在处（室）主要负责人同意维修后，通过办公OA平台向院办提出维修申请。院办应在接到处（室）申请后，及时安排维修，保障工作需要。</w:t>
      </w:r>
    </w:p>
    <w:p w:rsidR="00684A52" w:rsidRPr="00640DB1" w:rsidRDefault="005B23BF" w:rsidP="00640DB1">
      <w:pPr>
        <w:adjustRightInd w:val="0"/>
        <w:snapToGrid w:val="0"/>
        <w:spacing w:line="560" w:lineRule="exact"/>
        <w:ind w:firstLineChars="200" w:firstLine="640"/>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sz w:val="32"/>
          <w:szCs w:val="32"/>
        </w:rPr>
        <w:t>维修厂家和人员可选择招标方式确定。</w:t>
      </w:r>
    </w:p>
    <w:p w:rsidR="00684A52" w:rsidRPr="00640DB1" w:rsidRDefault="005B23BF" w:rsidP="00640DB1">
      <w:pPr>
        <w:adjustRightInd w:val="0"/>
        <w:snapToGrid w:val="0"/>
        <w:spacing w:line="560" w:lineRule="exact"/>
        <w:ind w:firstLineChars="200" w:firstLine="643"/>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b/>
          <w:bCs/>
          <w:sz w:val="32"/>
          <w:szCs w:val="32"/>
        </w:rPr>
        <w:t>第十五条</w:t>
      </w:r>
      <w:r w:rsidRPr="00640DB1">
        <w:rPr>
          <w:rFonts w:ascii="仿宋_GB2312" w:eastAsia="仿宋_GB2312" w:hAnsiTheme="minorEastAsia" w:cs="仿宋_GB2312" w:hint="eastAsia"/>
          <w:sz w:val="32"/>
          <w:szCs w:val="32"/>
        </w:rPr>
        <w:t xml:space="preserve">  院办年底统一对当年各处室淘汰和功能损毁无法使用的设备进行统计，按规定报批汇总经过批准后进行报废处理，所得收入上缴非税收入账户。</w:t>
      </w:r>
    </w:p>
    <w:p w:rsidR="004821EA" w:rsidRPr="00640DB1" w:rsidRDefault="004821EA" w:rsidP="00632F14">
      <w:pPr>
        <w:adjustRightInd w:val="0"/>
        <w:snapToGrid w:val="0"/>
        <w:spacing w:line="560" w:lineRule="exact"/>
        <w:jc w:val="center"/>
        <w:rPr>
          <w:rFonts w:ascii="仿宋_GB2312" w:eastAsia="仿宋_GB2312" w:hAnsiTheme="minorEastAsia" w:cs="黑体" w:hint="eastAsia"/>
          <w:sz w:val="32"/>
          <w:szCs w:val="32"/>
        </w:rPr>
      </w:pPr>
    </w:p>
    <w:p w:rsidR="004821EA" w:rsidRPr="00640DB1" w:rsidRDefault="005B23BF" w:rsidP="004827FB">
      <w:pPr>
        <w:adjustRightInd w:val="0"/>
        <w:snapToGrid w:val="0"/>
        <w:spacing w:line="560" w:lineRule="exact"/>
        <w:jc w:val="center"/>
        <w:rPr>
          <w:rFonts w:ascii="仿宋_GB2312" w:eastAsia="仿宋_GB2312" w:hAnsiTheme="minorEastAsia" w:cs="黑体" w:hint="eastAsia"/>
          <w:sz w:val="32"/>
          <w:szCs w:val="32"/>
        </w:rPr>
      </w:pPr>
      <w:r w:rsidRPr="00640DB1">
        <w:rPr>
          <w:rFonts w:ascii="仿宋_GB2312" w:eastAsia="仿宋_GB2312" w:hAnsiTheme="minorEastAsia" w:cs="黑体" w:hint="eastAsia"/>
          <w:sz w:val="32"/>
          <w:szCs w:val="32"/>
        </w:rPr>
        <w:t>第六章    附    则</w:t>
      </w:r>
    </w:p>
    <w:p w:rsidR="00684A52" w:rsidRPr="00640DB1" w:rsidRDefault="005B23BF" w:rsidP="00640DB1">
      <w:pPr>
        <w:adjustRightInd w:val="0"/>
        <w:snapToGrid w:val="0"/>
        <w:spacing w:line="560" w:lineRule="exact"/>
        <w:ind w:firstLineChars="200" w:firstLine="643"/>
        <w:rPr>
          <w:rFonts w:ascii="仿宋_GB2312" w:eastAsia="仿宋_GB2312" w:hAnsiTheme="minorEastAsia" w:cs="仿宋_GB2312" w:hint="eastAsia"/>
          <w:sz w:val="32"/>
          <w:szCs w:val="32"/>
        </w:rPr>
      </w:pPr>
      <w:r w:rsidRPr="00640DB1">
        <w:rPr>
          <w:rFonts w:ascii="仿宋_GB2312" w:eastAsia="仿宋_GB2312" w:hAnsiTheme="minorEastAsia" w:cs="仿宋_GB2312" w:hint="eastAsia"/>
          <w:b/>
          <w:bCs/>
          <w:sz w:val="32"/>
          <w:szCs w:val="32"/>
        </w:rPr>
        <w:t>第十六条</w:t>
      </w:r>
      <w:r w:rsidRPr="00640DB1">
        <w:rPr>
          <w:rFonts w:ascii="仿宋_GB2312" w:eastAsia="仿宋_GB2312" w:hAnsiTheme="minorEastAsia" w:cs="仿宋_GB2312" w:hint="eastAsia"/>
          <w:sz w:val="32"/>
          <w:szCs w:val="32"/>
        </w:rPr>
        <w:t xml:space="preserve">  本办法自印发之日施行。</w:t>
      </w:r>
    </w:p>
    <w:p w:rsidR="00684A52" w:rsidRPr="00640DB1" w:rsidRDefault="00643B50" w:rsidP="00640DB1">
      <w:pPr>
        <w:spacing w:line="560" w:lineRule="exact"/>
        <w:ind w:firstLineChars="200" w:firstLine="643"/>
        <w:rPr>
          <w:rFonts w:ascii="仿宋_GB2312" w:eastAsia="仿宋_GB2312" w:hAnsiTheme="minorEastAsia" w:hint="eastAsia"/>
          <w:b/>
          <w:sz w:val="32"/>
          <w:szCs w:val="32"/>
        </w:rPr>
      </w:pPr>
      <w:r w:rsidRPr="00640DB1">
        <w:rPr>
          <w:rFonts w:ascii="仿宋_GB2312" w:eastAsia="仿宋_GB2312" w:hAnsiTheme="minorEastAsia" w:hint="eastAsia"/>
          <w:b/>
          <w:sz w:val="32"/>
          <w:szCs w:val="32"/>
        </w:rPr>
        <w:t xml:space="preserve">第十七条  </w:t>
      </w:r>
      <w:r w:rsidR="00285BDE" w:rsidRPr="00640DB1">
        <w:rPr>
          <w:rFonts w:ascii="仿宋_GB2312" w:eastAsia="仿宋_GB2312" w:hAnsiTheme="minorEastAsia" w:hint="eastAsia"/>
          <w:sz w:val="32"/>
          <w:szCs w:val="32"/>
        </w:rPr>
        <w:t>各系</w:t>
      </w:r>
      <w:r w:rsidR="004821EA" w:rsidRPr="00640DB1">
        <w:rPr>
          <w:rFonts w:ascii="仿宋_GB2312" w:eastAsia="仿宋_GB2312" w:hAnsiTheme="minorEastAsia" w:hint="eastAsia"/>
          <w:sz w:val="32"/>
          <w:szCs w:val="32"/>
        </w:rPr>
        <w:t>购买办公设备用品，参照执行。</w:t>
      </w:r>
    </w:p>
    <w:p w:rsidR="00684A52" w:rsidRPr="00640DB1" w:rsidRDefault="00684A52" w:rsidP="00632F14">
      <w:pPr>
        <w:spacing w:line="560" w:lineRule="exact"/>
        <w:rPr>
          <w:rFonts w:ascii="仿宋_GB2312" w:eastAsia="仿宋_GB2312" w:hAnsiTheme="minorEastAsia" w:hint="eastAsia"/>
          <w:sz w:val="32"/>
          <w:szCs w:val="32"/>
        </w:rPr>
      </w:pPr>
    </w:p>
    <w:p w:rsidR="00684A52" w:rsidRPr="00640DB1" w:rsidRDefault="00684A52" w:rsidP="00632F14">
      <w:pPr>
        <w:spacing w:line="560" w:lineRule="exact"/>
        <w:rPr>
          <w:rFonts w:ascii="仿宋_GB2312" w:eastAsia="仿宋_GB2312" w:hAnsiTheme="minorEastAsia" w:hint="eastAsia"/>
          <w:sz w:val="32"/>
          <w:szCs w:val="32"/>
        </w:rPr>
      </w:pPr>
    </w:p>
    <w:p w:rsidR="00684A52" w:rsidRPr="00640DB1" w:rsidRDefault="00684A52" w:rsidP="00632F14">
      <w:pPr>
        <w:spacing w:line="560" w:lineRule="exact"/>
        <w:rPr>
          <w:rFonts w:ascii="仿宋_GB2312" w:eastAsia="仿宋_GB2312" w:hAnsiTheme="minorEastAsia" w:hint="eastAsia"/>
          <w:sz w:val="32"/>
          <w:szCs w:val="32"/>
        </w:rPr>
      </w:pPr>
    </w:p>
    <w:sectPr w:rsidR="00684A52" w:rsidRPr="00640DB1" w:rsidSect="00684A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303" w:rsidRDefault="00F74303" w:rsidP="00632F14">
      <w:r>
        <w:separator/>
      </w:r>
    </w:p>
  </w:endnote>
  <w:endnote w:type="continuationSeparator" w:id="1">
    <w:p w:rsidR="00F74303" w:rsidRDefault="00F74303" w:rsidP="00632F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303" w:rsidRDefault="00F74303" w:rsidP="00632F14">
      <w:r>
        <w:separator/>
      </w:r>
    </w:p>
  </w:footnote>
  <w:footnote w:type="continuationSeparator" w:id="1">
    <w:p w:rsidR="00F74303" w:rsidRDefault="00F74303" w:rsidP="00632F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3CFB"/>
    <w:rsid w:val="00003D6E"/>
    <w:rsid w:val="0001363E"/>
    <w:rsid w:val="000150C3"/>
    <w:rsid w:val="00022564"/>
    <w:rsid w:val="0002562A"/>
    <w:rsid w:val="0003247D"/>
    <w:rsid w:val="0003363E"/>
    <w:rsid w:val="00033DA7"/>
    <w:rsid w:val="00034569"/>
    <w:rsid w:val="000374FF"/>
    <w:rsid w:val="0004167B"/>
    <w:rsid w:val="00046121"/>
    <w:rsid w:val="00052502"/>
    <w:rsid w:val="00061466"/>
    <w:rsid w:val="0006401C"/>
    <w:rsid w:val="00064283"/>
    <w:rsid w:val="00071CE9"/>
    <w:rsid w:val="00071E64"/>
    <w:rsid w:val="00076804"/>
    <w:rsid w:val="00077DA9"/>
    <w:rsid w:val="00090B77"/>
    <w:rsid w:val="00091F78"/>
    <w:rsid w:val="000A0D5A"/>
    <w:rsid w:val="000A1509"/>
    <w:rsid w:val="000A63BF"/>
    <w:rsid w:val="000B2329"/>
    <w:rsid w:val="000B3425"/>
    <w:rsid w:val="000B4F21"/>
    <w:rsid w:val="000B55CE"/>
    <w:rsid w:val="000C1EF7"/>
    <w:rsid w:val="000C288F"/>
    <w:rsid w:val="000C3BC0"/>
    <w:rsid w:val="000C470D"/>
    <w:rsid w:val="000C506E"/>
    <w:rsid w:val="000C7C19"/>
    <w:rsid w:val="000D1A68"/>
    <w:rsid w:val="000D1DEA"/>
    <w:rsid w:val="000D29A1"/>
    <w:rsid w:val="000D77CD"/>
    <w:rsid w:val="000E04C6"/>
    <w:rsid w:val="000E08D9"/>
    <w:rsid w:val="000E363C"/>
    <w:rsid w:val="000E6250"/>
    <w:rsid w:val="000E6A77"/>
    <w:rsid w:val="000E7155"/>
    <w:rsid w:val="000F2757"/>
    <w:rsid w:val="000F4979"/>
    <w:rsid w:val="000F4AEF"/>
    <w:rsid w:val="00102307"/>
    <w:rsid w:val="00105606"/>
    <w:rsid w:val="001060FF"/>
    <w:rsid w:val="001101C9"/>
    <w:rsid w:val="00110933"/>
    <w:rsid w:val="00112C22"/>
    <w:rsid w:val="00116F95"/>
    <w:rsid w:val="001204BD"/>
    <w:rsid w:val="00125371"/>
    <w:rsid w:val="001263C3"/>
    <w:rsid w:val="0013211C"/>
    <w:rsid w:val="0013414F"/>
    <w:rsid w:val="00134BF8"/>
    <w:rsid w:val="0014391C"/>
    <w:rsid w:val="00146F31"/>
    <w:rsid w:val="00152071"/>
    <w:rsid w:val="00154BCA"/>
    <w:rsid w:val="00156EDA"/>
    <w:rsid w:val="001603FF"/>
    <w:rsid w:val="0016458D"/>
    <w:rsid w:val="00166CF6"/>
    <w:rsid w:val="00167647"/>
    <w:rsid w:val="00171909"/>
    <w:rsid w:val="001735D9"/>
    <w:rsid w:val="001752F3"/>
    <w:rsid w:val="00175B69"/>
    <w:rsid w:val="00182800"/>
    <w:rsid w:val="00184C96"/>
    <w:rsid w:val="00187E71"/>
    <w:rsid w:val="00191E6F"/>
    <w:rsid w:val="00192DA6"/>
    <w:rsid w:val="00196A5C"/>
    <w:rsid w:val="001A1D44"/>
    <w:rsid w:val="001A6F41"/>
    <w:rsid w:val="001A7F7D"/>
    <w:rsid w:val="001B09A5"/>
    <w:rsid w:val="001B2699"/>
    <w:rsid w:val="001C1D0F"/>
    <w:rsid w:val="001C5859"/>
    <w:rsid w:val="001E0904"/>
    <w:rsid w:val="001E2047"/>
    <w:rsid w:val="001F157C"/>
    <w:rsid w:val="001F4C93"/>
    <w:rsid w:val="0020403E"/>
    <w:rsid w:val="00210337"/>
    <w:rsid w:val="00210DA8"/>
    <w:rsid w:val="00211BBB"/>
    <w:rsid w:val="00213F5B"/>
    <w:rsid w:val="00214683"/>
    <w:rsid w:val="00216262"/>
    <w:rsid w:val="00216388"/>
    <w:rsid w:val="002214AD"/>
    <w:rsid w:val="00224E1F"/>
    <w:rsid w:val="0022660D"/>
    <w:rsid w:val="0022749D"/>
    <w:rsid w:val="00227564"/>
    <w:rsid w:val="00231B61"/>
    <w:rsid w:val="00231EFB"/>
    <w:rsid w:val="00232451"/>
    <w:rsid w:val="00235378"/>
    <w:rsid w:val="00236101"/>
    <w:rsid w:val="00240BFE"/>
    <w:rsid w:val="002411A9"/>
    <w:rsid w:val="0024341A"/>
    <w:rsid w:val="00255723"/>
    <w:rsid w:val="002557C5"/>
    <w:rsid w:val="00256C94"/>
    <w:rsid w:val="002624A0"/>
    <w:rsid w:val="00263A64"/>
    <w:rsid w:val="00265672"/>
    <w:rsid w:val="002662D9"/>
    <w:rsid w:val="002675D5"/>
    <w:rsid w:val="0027187E"/>
    <w:rsid w:val="002753E0"/>
    <w:rsid w:val="002766FD"/>
    <w:rsid w:val="002807F2"/>
    <w:rsid w:val="00284987"/>
    <w:rsid w:val="00285BDE"/>
    <w:rsid w:val="00286ACB"/>
    <w:rsid w:val="002912D1"/>
    <w:rsid w:val="00291AA4"/>
    <w:rsid w:val="00291C46"/>
    <w:rsid w:val="002966AC"/>
    <w:rsid w:val="002A2B94"/>
    <w:rsid w:val="002A4455"/>
    <w:rsid w:val="002A612C"/>
    <w:rsid w:val="002A7C74"/>
    <w:rsid w:val="002B06D2"/>
    <w:rsid w:val="002B3C98"/>
    <w:rsid w:val="002B7024"/>
    <w:rsid w:val="002C3116"/>
    <w:rsid w:val="002C3CFB"/>
    <w:rsid w:val="002C4F1C"/>
    <w:rsid w:val="002D35E2"/>
    <w:rsid w:val="002D5AE4"/>
    <w:rsid w:val="002E6038"/>
    <w:rsid w:val="002E6B2F"/>
    <w:rsid w:val="002F1D04"/>
    <w:rsid w:val="002F4D8E"/>
    <w:rsid w:val="002F5776"/>
    <w:rsid w:val="002F610D"/>
    <w:rsid w:val="002F7623"/>
    <w:rsid w:val="002F764A"/>
    <w:rsid w:val="003018FA"/>
    <w:rsid w:val="00306C44"/>
    <w:rsid w:val="00310A87"/>
    <w:rsid w:val="0031189D"/>
    <w:rsid w:val="0031517C"/>
    <w:rsid w:val="00316213"/>
    <w:rsid w:val="00316B69"/>
    <w:rsid w:val="0031717C"/>
    <w:rsid w:val="00317287"/>
    <w:rsid w:val="003252DC"/>
    <w:rsid w:val="003254FF"/>
    <w:rsid w:val="003302CF"/>
    <w:rsid w:val="00333408"/>
    <w:rsid w:val="00341C44"/>
    <w:rsid w:val="003424A1"/>
    <w:rsid w:val="00343130"/>
    <w:rsid w:val="00343272"/>
    <w:rsid w:val="003440E7"/>
    <w:rsid w:val="0034640B"/>
    <w:rsid w:val="003468C4"/>
    <w:rsid w:val="00347BAC"/>
    <w:rsid w:val="003511E2"/>
    <w:rsid w:val="00351B90"/>
    <w:rsid w:val="00353A96"/>
    <w:rsid w:val="003540D8"/>
    <w:rsid w:val="003574C3"/>
    <w:rsid w:val="003579AC"/>
    <w:rsid w:val="00363386"/>
    <w:rsid w:val="00367513"/>
    <w:rsid w:val="00373C2C"/>
    <w:rsid w:val="003744FF"/>
    <w:rsid w:val="003775B5"/>
    <w:rsid w:val="003840A4"/>
    <w:rsid w:val="00386AD2"/>
    <w:rsid w:val="0039327D"/>
    <w:rsid w:val="003A202D"/>
    <w:rsid w:val="003A4CDB"/>
    <w:rsid w:val="003A56A4"/>
    <w:rsid w:val="003A5C38"/>
    <w:rsid w:val="003B0589"/>
    <w:rsid w:val="003B2DF9"/>
    <w:rsid w:val="003B5430"/>
    <w:rsid w:val="003B591C"/>
    <w:rsid w:val="003B7C4A"/>
    <w:rsid w:val="003C32E8"/>
    <w:rsid w:val="003C7D80"/>
    <w:rsid w:val="003D3BA8"/>
    <w:rsid w:val="003D5FE6"/>
    <w:rsid w:val="003E0AD7"/>
    <w:rsid w:val="003F2AD6"/>
    <w:rsid w:val="003F6820"/>
    <w:rsid w:val="003F7E6B"/>
    <w:rsid w:val="00412B47"/>
    <w:rsid w:val="00412FD2"/>
    <w:rsid w:val="004159DB"/>
    <w:rsid w:val="004173E4"/>
    <w:rsid w:val="0041747F"/>
    <w:rsid w:val="004202A9"/>
    <w:rsid w:val="004218A3"/>
    <w:rsid w:val="004259ED"/>
    <w:rsid w:val="00430214"/>
    <w:rsid w:val="0043397A"/>
    <w:rsid w:val="00436746"/>
    <w:rsid w:val="00451CA7"/>
    <w:rsid w:val="00455FFD"/>
    <w:rsid w:val="00463868"/>
    <w:rsid w:val="00464798"/>
    <w:rsid w:val="00472DA4"/>
    <w:rsid w:val="00477BD3"/>
    <w:rsid w:val="004821EA"/>
    <w:rsid w:val="004827FB"/>
    <w:rsid w:val="00486D36"/>
    <w:rsid w:val="0049386F"/>
    <w:rsid w:val="00496E4A"/>
    <w:rsid w:val="004A5174"/>
    <w:rsid w:val="004A5E60"/>
    <w:rsid w:val="004B2EED"/>
    <w:rsid w:val="004B46E2"/>
    <w:rsid w:val="004B7E21"/>
    <w:rsid w:val="004B7F49"/>
    <w:rsid w:val="004C4347"/>
    <w:rsid w:val="004C45BD"/>
    <w:rsid w:val="004D0376"/>
    <w:rsid w:val="004E21D2"/>
    <w:rsid w:val="004E4669"/>
    <w:rsid w:val="004E7537"/>
    <w:rsid w:val="00504D55"/>
    <w:rsid w:val="00507D19"/>
    <w:rsid w:val="00510ED7"/>
    <w:rsid w:val="0051182B"/>
    <w:rsid w:val="0051544F"/>
    <w:rsid w:val="00516057"/>
    <w:rsid w:val="00526601"/>
    <w:rsid w:val="00527F28"/>
    <w:rsid w:val="00530037"/>
    <w:rsid w:val="00531C69"/>
    <w:rsid w:val="005324FE"/>
    <w:rsid w:val="00532925"/>
    <w:rsid w:val="005349C7"/>
    <w:rsid w:val="0053712C"/>
    <w:rsid w:val="005379C4"/>
    <w:rsid w:val="00540EA5"/>
    <w:rsid w:val="00541072"/>
    <w:rsid w:val="005514E3"/>
    <w:rsid w:val="00560ABF"/>
    <w:rsid w:val="0056762E"/>
    <w:rsid w:val="00570BA6"/>
    <w:rsid w:val="00585F46"/>
    <w:rsid w:val="005869A8"/>
    <w:rsid w:val="0058736D"/>
    <w:rsid w:val="00594C70"/>
    <w:rsid w:val="005950A9"/>
    <w:rsid w:val="00595CA7"/>
    <w:rsid w:val="005A14BD"/>
    <w:rsid w:val="005A6F83"/>
    <w:rsid w:val="005B0F8F"/>
    <w:rsid w:val="005B1C86"/>
    <w:rsid w:val="005B23BF"/>
    <w:rsid w:val="005B5AE8"/>
    <w:rsid w:val="005B5E33"/>
    <w:rsid w:val="005C4683"/>
    <w:rsid w:val="005C4F3A"/>
    <w:rsid w:val="005C6BDC"/>
    <w:rsid w:val="005C720F"/>
    <w:rsid w:val="005D4682"/>
    <w:rsid w:val="005D7A58"/>
    <w:rsid w:val="005E0CF8"/>
    <w:rsid w:val="005E10EF"/>
    <w:rsid w:val="005E2970"/>
    <w:rsid w:val="005E4791"/>
    <w:rsid w:val="005E47E5"/>
    <w:rsid w:val="005E62C7"/>
    <w:rsid w:val="005E7699"/>
    <w:rsid w:val="005F3AF4"/>
    <w:rsid w:val="00604288"/>
    <w:rsid w:val="00604AEB"/>
    <w:rsid w:val="006069EA"/>
    <w:rsid w:val="00607080"/>
    <w:rsid w:val="006075A0"/>
    <w:rsid w:val="00617670"/>
    <w:rsid w:val="0062163F"/>
    <w:rsid w:val="00625291"/>
    <w:rsid w:val="0062696F"/>
    <w:rsid w:val="006304BD"/>
    <w:rsid w:val="00631C3F"/>
    <w:rsid w:val="0063254E"/>
    <w:rsid w:val="00632F14"/>
    <w:rsid w:val="00640DB1"/>
    <w:rsid w:val="00640F71"/>
    <w:rsid w:val="00643B50"/>
    <w:rsid w:val="00645223"/>
    <w:rsid w:val="00645973"/>
    <w:rsid w:val="00652C8E"/>
    <w:rsid w:val="00656E0D"/>
    <w:rsid w:val="006575BC"/>
    <w:rsid w:val="006621D6"/>
    <w:rsid w:val="00662D5C"/>
    <w:rsid w:val="0066602B"/>
    <w:rsid w:val="00667CA3"/>
    <w:rsid w:val="00684A52"/>
    <w:rsid w:val="00685955"/>
    <w:rsid w:val="00687E4B"/>
    <w:rsid w:val="00693A6C"/>
    <w:rsid w:val="00693E16"/>
    <w:rsid w:val="00696138"/>
    <w:rsid w:val="006A36CE"/>
    <w:rsid w:val="006A55E6"/>
    <w:rsid w:val="006A7628"/>
    <w:rsid w:val="006A7AEA"/>
    <w:rsid w:val="006B0009"/>
    <w:rsid w:val="006B25CE"/>
    <w:rsid w:val="006B3E2D"/>
    <w:rsid w:val="006B595A"/>
    <w:rsid w:val="006B5AA1"/>
    <w:rsid w:val="006B5B05"/>
    <w:rsid w:val="006C1C53"/>
    <w:rsid w:val="006C27C7"/>
    <w:rsid w:val="006C5394"/>
    <w:rsid w:val="006C5527"/>
    <w:rsid w:val="006C59B4"/>
    <w:rsid w:val="006C647D"/>
    <w:rsid w:val="006D3CAC"/>
    <w:rsid w:val="006D55C8"/>
    <w:rsid w:val="006E0996"/>
    <w:rsid w:val="006E78F8"/>
    <w:rsid w:val="006F7759"/>
    <w:rsid w:val="00702B25"/>
    <w:rsid w:val="00703758"/>
    <w:rsid w:val="00710733"/>
    <w:rsid w:val="007128CC"/>
    <w:rsid w:val="007133D7"/>
    <w:rsid w:val="0071364F"/>
    <w:rsid w:val="00716175"/>
    <w:rsid w:val="007221E1"/>
    <w:rsid w:val="007325D2"/>
    <w:rsid w:val="007352C3"/>
    <w:rsid w:val="007437CC"/>
    <w:rsid w:val="00746820"/>
    <w:rsid w:val="00750F2E"/>
    <w:rsid w:val="00752EB8"/>
    <w:rsid w:val="00761F40"/>
    <w:rsid w:val="00762EAD"/>
    <w:rsid w:val="00772F72"/>
    <w:rsid w:val="00780104"/>
    <w:rsid w:val="0078508E"/>
    <w:rsid w:val="00785199"/>
    <w:rsid w:val="00787C9C"/>
    <w:rsid w:val="00797E01"/>
    <w:rsid w:val="007A0FAD"/>
    <w:rsid w:val="007A420B"/>
    <w:rsid w:val="007A6886"/>
    <w:rsid w:val="007B44F6"/>
    <w:rsid w:val="007C2509"/>
    <w:rsid w:val="007C641F"/>
    <w:rsid w:val="007C7F82"/>
    <w:rsid w:val="007D5604"/>
    <w:rsid w:val="007D7DA8"/>
    <w:rsid w:val="007F2043"/>
    <w:rsid w:val="007F25A1"/>
    <w:rsid w:val="008005D4"/>
    <w:rsid w:val="0080197B"/>
    <w:rsid w:val="00803F00"/>
    <w:rsid w:val="00812398"/>
    <w:rsid w:val="00815536"/>
    <w:rsid w:val="00815707"/>
    <w:rsid w:val="008176AB"/>
    <w:rsid w:val="00820889"/>
    <w:rsid w:val="0082101D"/>
    <w:rsid w:val="00823F23"/>
    <w:rsid w:val="008256D7"/>
    <w:rsid w:val="00831C4B"/>
    <w:rsid w:val="00834C51"/>
    <w:rsid w:val="00840DDE"/>
    <w:rsid w:val="0084410A"/>
    <w:rsid w:val="008442EC"/>
    <w:rsid w:val="008461CF"/>
    <w:rsid w:val="0085569F"/>
    <w:rsid w:val="008568CF"/>
    <w:rsid w:val="00857868"/>
    <w:rsid w:val="008705F7"/>
    <w:rsid w:val="008711B3"/>
    <w:rsid w:val="00874F06"/>
    <w:rsid w:val="00880689"/>
    <w:rsid w:val="00882851"/>
    <w:rsid w:val="00886F3C"/>
    <w:rsid w:val="0089159C"/>
    <w:rsid w:val="00892D26"/>
    <w:rsid w:val="008A0149"/>
    <w:rsid w:val="008A0886"/>
    <w:rsid w:val="008A0A46"/>
    <w:rsid w:val="008A0DB1"/>
    <w:rsid w:val="008A36D1"/>
    <w:rsid w:val="008A3ECC"/>
    <w:rsid w:val="008A5F46"/>
    <w:rsid w:val="008B14F9"/>
    <w:rsid w:val="008B1613"/>
    <w:rsid w:val="008B45C2"/>
    <w:rsid w:val="008B6E95"/>
    <w:rsid w:val="008B786D"/>
    <w:rsid w:val="008D1ADC"/>
    <w:rsid w:val="008D4E21"/>
    <w:rsid w:val="008D5014"/>
    <w:rsid w:val="008E150C"/>
    <w:rsid w:val="008E3207"/>
    <w:rsid w:val="008F3B85"/>
    <w:rsid w:val="008F4842"/>
    <w:rsid w:val="008F601A"/>
    <w:rsid w:val="008F7124"/>
    <w:rsid w:val="008F7466"/>
    <w:rsid w:val="00903355"/>
    <w:rsid w:val="00904A93"/>
    <w:rsid w:val="00906538"/>
    <w:rsid w:val="00906A4B"/>
    <w:rsid w:val="009110B0"/>
    <w:rsid w:val="0091137A"/>
    <w:rsid w:val="009169BD"/>
    <w:rsid w:val="00916E3F"/>
    <w:rsid w:val="009177BD"/>
    <w:rsid w:val="009273DC"/>
    <w:rsid w:val="00942D35"/>
    <w:rsid w:val="00950D15"/>
    <w:rsid w:val="00953F57"/>
    <w:rsid w:val="0095798E"/>
    <w:rsid w:val="00957B3C"/>
    <w:rsid w:val="009654AD"/>
    <w:rsid w:val="0096592B"/>
    <w:rsid w:val="00971AE8"/>
    <w:rsid w:val="00972D64"/>
    <w:rsid w:val="00983E08"/>
    <w:rsid w:val="00987E29"/>
    <w:rsid w:val="00990F8A"/>
    <w:rsid w:val="00997BFC"/>
    <w:rsid w:val="009A6427"/>
    <w:rsid w:val="009B2417"/>
    <w:rsid w:val="009C1743"/>
    <w:rsid w:val="009C2C20"/>
    <w:rsid w:val="009D27E1"/>
    <w:rsid w:val="009D4FD2"/>
    <w:rsid w:val="009E46E2"/>
    <w:rsid w:val="009E64CB"/>
    <w:rsid w:val="009E77AD"/>
    <w:rsid w:val="009E7AB0"/>
    <w:rsid w:val="009F3918"/>
    <w:rsid w:val="009F5784"/>
    <w:rsid w:val="00A010B7"/>
    <w:rsid w:val="00A10F8E"/>
    <w:rsid w:val="00A15F99"/>
    <w:rsid w:val="00A24D71"/>
    <w:rsid w:val="00A27581"/>
    <w:rsid w:val="00A27F06"/>
    <w:rsid w:val="00A30F5F"/>
    <w:rsid w:val="00A36E7D"/>
    <w:rsid w:val="00A40501"/>
    <w:rsid w:val="00A40C25"/>
    <w:rsid w:val="00A415CC"/>
    <w:rsid w:val="00A4549E"/>
    <w:rsid w:val="00A52898"/>
    <w:rsid w:val="00A55944"/>
    <w:rsid w:val="00A57315"/>
    <w:rsid w:val="00A61216"/>
    <w:rsid w:val="00A71E0A"/>
    <w:rsid w:val="00A73976"/>
    <w:rsid w:val="00A749F2"/>
    <w:rsid w:val="00A76A7E"/>
    <w:rsid w:val="00A827F2"/>
    <w:rsid w:val="00A85768"/>
    <w:rsid w:val="00A8663D"/>
    <w:rsid w:val="00A922A5"/>
    <w:rsid w:val="00A935A6"/>
    <w:rsid w:val="00A93717"/>
    <w:rsid w:val="00A93A27"/>
    <w:rsid w:val="00A94414"/>
    <w:rsid w:val="00A94C02"/>
    <w:rsid w:val="00A97049"/>
    <w:rsid w:val="00AA541E"/>
    <w:rsid w:val="00AB0E31"/>
    <w:rsid w:val="00AB10C0"/>
    <w:rsid w:val="00AB3087"/>
    <w:rsid w:val="00AC43F7"/>
    <w:rsid w:val="00AC5521"/>
    <w:rsid w:val="00AC675E"/>
    <w:rsid w:val="00AC776B"/>
    <w:rsid w:val="00AD3B30"/>
    <w:rsid w:val="00AD4CEC"/>
    <w:rsid w:val="00AE3B95"/>
    <w:rsid w:val="00AE46CF"/>
    <w:rsid w:val="00AF4486"/>
    <w:rsid w:val="00AF530E"/>
    <w:rsid w:val="00AF6A40"/>
    <w:rsid w:val="00B00F79"/>
    <w:rsid w:val="00B03AD9"/>
    <w:rsid w:val="00B04F6F"/>
    <w:rsid w:val="00B105C1"/>
    <w:rsid w:val="00B1645F"/>
    <w:rsid w:val="00B16FDE"/>
    <w:rsid w:val="00B2129E"/>
    <w:rsid w:val="00B25197"/>
    <w:rsid w:val="00B35138"/>
    <w:rsid w:val="00B5296A"/>
    <w:rsid w:val="00B64AE0"/>
    <w:rsid w:val="00B724F4"/>
    <w:rsid w:val="00B7446E"/>
    <w:rsid w:val="00B759B7"/>
    <w:rsid w:val="00B77105"/>
    <w:rsid w:val="00B821B3"/>
    <w:rsid w:val="00B826B1"/>
    <w:rsid w:val="00B90431"/>
    <w:rsid w:val="00B95E9B"/>
    <w:rsid w:val="00B9644C"/>
    <w:rsid w:val="00B9774E"/>
    <w:rsid w:val="00BA6105"/>
    <w:rsid w:val="00BB69A5"/>
    <w:rsid w:val="00BB6DAB"/>
    <w:rsid w:val="00BD0BD6"/>
    <w:rsid w:val="00BD5943"/>
    <w:rsid w:val="00BD6C72"/>
    <w:rsid w:val="00BD798B"/>
    <w:rsid w:val="00BE026F"/>
    <w:rsid w:val="00BF4851"/>
    <w:rsid w:val="00C003AB"/>
    <w:rsid w:val="00C00570"/>
    <w:rsid w:val="00C02814"/>
    <w:rsid w:val="00C042A5"/>
    <w:rsid w:val="00C04591"/>
    <w:rsid w:val="00C04DC7"/>
    <w:rsid w:val="00C11B5D"/>
    <w:rsid w:val="00C14D4B"/>
    <w:rsid w:val="00C1625C"/>
    <w:rsid w:val="00C20120"/>
    <w:rsid w:val="00C20E7A"/>
    <w:rsid w:val="00C2104F"/>
    <w:rsid w:val="00C21713"/>
    <w:rsid w:val="00C253F4"/>
    <w:rsid w:val="00C34A5D"/>
    <w:rsid w:val="00C37914"/>
    <w:rsid w:val="00C41D70"/>
    <w:rsid w:val="00C42EB9"/>
    <w:rsid w:val="00C43A3A"/>
    <w:rsid w:val="00C50F23"/>
    <w:rsid w:val="00C649BC"/>
    <w:rsid w:val="00C65E6C"/>
    <w:rsid w:val="00C6696A"/>
    <w:rsid w:val="00C72940"/>
    <w:rsid w:val="00C74BC0"/>
    <w:rsid w:val="00C808DA"/>
    <w:rsid w:val="00C872A8"/>
    <w:rsid w:val="00C87D83"/>
    <w:rsid w:val="00C927F6"/>
    <w:rsid w:val="00C92DE2"/>
    <w:rsid w:val="00C94264"/>
    <w:rsid w:val="00C94AB9"/>
    <w:rsid w:val="00C9657C"/>
    <w:rsid w:val="00C97523"/>
    <w:rsid w:val="00CA3C10"/>
    <w:rsid w:val="00CA562A"/>
    <w:rsid w:val="00CB38F2"/>
    <w:rsid w:val="00CB6D8E"/>
    <w:rsid w:val="00CC235A"/>
    <w:rsid w:val="00CD3CFD"/>
    <w:rsid w:val="00CD44C7"/>
    <w:rsid w:val="00CE1798"/>
    <w:rsid w:val="00CE5DFE"/>
    <w:rsid w:val="00CE615B"/>
    <w:rsid w:val="00CE7534"/>
    <w:rsid w:val="00D04D97"/>
    <w:rsid w:val="00D14061"/>
    <w:rsid w:val="00D14883"/>
    <w:rsid w:val="00D16BAD"/>
    <w:rsid w:val="00D25C32"/>
    <w:rsid w:val="00D30839"/>
    <w:rsid w:val="00D32E34"/>
    <w:rsid w:val="00D334DF"/>
    <w:rsid w:val="00D400C4"/>
    <w:rsid w:val="00D43997"/>
    <w:rsid w:val="00D45B00"/>
    <w:rsid w:val="00D560E6"/>
    <w:rsid w:val="00D6266F"/>
    <w:rsid w:val="00D63CD1"/>
    <w:rsid w:val="00D65CEA"/>
    <w:rsid w:val="00D67959"/>
    <w:rsid w:val="00D75A45"/>
    <w:rsid w:val="00D760FE"/>
    <w:rsid w:val="00D7611E"/>
    <w:rsid w:val="00D818DC"/>
    <w:rsid w:val="00D85D87"/>
    <w:rsid w:val="00D90097"/>
    <w:rsid w:val="00D93EB8"/>
    <w:rsid w:val="00D93EDC"/>
    <w:rsid w:val="00DA02CE"/>
    <w:rsid w:val="00DA3DC0"/>
    <w:rsid w:val="00DA6B47"/>
    <w:rsid w:val="00DB22AE"/>
    <w:rsid w:val="00DB4D04"/>
    <w:rsid w:val="00DC0128"/>
    <w:rsid w:val="00DC6915"/>
    <w:rsid w:val="00DD09E2"/>
    <w:rsid w:val="00DD5896"/>
    <w:rsid w:val="00DE2124"/>
    <w:rsid w:val="00DE2188"/>
    <w:rsid w:val="00DE5659"/>
    <w:rsid w:val="00DE63C5"/>
    <w:rsid w:val="00DF1DBD"/>
    <w:rsid w:val="00DF2393"/>
    <w:rsid w:val="00DF2907"/>
    <w:rsid w:val="00E05E87"/>
    <w:rsid w:val="00E05FE8"/>
    <w:rsid w:val="00E07F03"/>
    <w:rsid w:val="00E10F66"/>
    <w:rsid w:val="00E1472C"/>
    <w:rsid w:val="00E1739F"/>
    <w:rsid w:val="00E20E51"/>
    <w:rsid w:val="00E2455F"/>
    <w:rsid w:val="00E30166"/>
    <w:rsid w:val="00E31F9D"/>
    <w:rsid w:val="00E327BF"/>
    <w:rsid w:val="00E3425E"/>
    <w:rsid w:val="00E362AA"/>
    <w:rsid w:val="00E40BA7"/>
    <w:rsid w:val="00E434EF"/>
    <w:rsid w:val="00E440E0"/>
    <w:rsid w:val="00E44B2E"/>
    <w:rsid w:val="00E61F8B"/>
    <w:rsid w:val="00E6652B"/>
    <w:rsid w:val="00E73C3F"/>
    <w:rsid w:val="00E74601"/>
    <w:rsid w:val="00E83507"/>
    <w:rsid w:val="00EA4111"/>
    <w:rsid w:val="00EB29CF"/>
    <w:rsid w:val="00EB40A0"/>
    <w:rsid w:val="00EC06E5"/>
    <w:rsid w:val="00ED0173"/>
    <w:rsid w:val="00ED0740"/>
    <w:rsid w:val="00ED42B2"/>
    <w:rsid w:val="00EE0225"/>
    <w:rsid w:val="00EE2E58"/>
    <w:rsid w:val="00EE4271"/>
    <w:rsid w:val="00EE525F"/>
    <w:rsid w:val="00EF13FA"/>
    <w:rsid w:val="00EF2116"/>
    <w:rsid w:val="00EF5E2D"/>
    <w:rsid w:val="00EF6606"/>
    <w:rsid w:val="00F01EA5"/>
    <w:rsid w:val="00F1085E"/>
    <w:rsid w:val="00F108A7"/>
    <w:rsid w:val="00F241CC"/>
    <w:rsid w:val="00F40B9F"/>
    <w:rsid w:val="00F41DAC"/>
    <w:rsid w:val="00F43577"/>
    <w:rsid w:val="00F5351C"/>
    <w:rsid w:val="00F5535C"/>
    <w:rsid w:val="00F56D87"/>
    <w:rsid w:val="00F6273C"/>
    <w:rsid w:val="00F641C4"/>
    <w:rsid w:val="00F7232D"/>
    <w:rsid w:val="00F74303"/>
    <w:rsid w:val="00F76C2A"/>
    <w:rsid w:val="00F76EDC"/>
    <w:rsid w:val="00F77EA0"/>
    <w:rsid w:val="00F830C8"/>
    <w:rsid w:val="00F8446B"/>
    <w:rsid w:val="00F862A4"/>
    <w:rsid w:val="00F97363"/>
    <w:rsid w:val="00FA3569"/>
    <w:rsid w:val="00FA4CED"/>
    <w:rsid w:val="00FA5766"/>
    <w:rsid w:val="00FA5ED2"/>
    <w:rsid w:val="00FA639B"/>
    <w:rsid w:val="00FA7F68"/>
    <w:rsid w:val="00FB368D"/>
    <w:rsid w:val="00FB660C"/>
    <w:rsid w:val="00FC143B"/>
    <w:rsid w:val="00FC7FFB"/>
    <w:rsid w:val="00FE5C5F"/>
    <w:rsid w:val="00FF09DD"/>
    <w:rsid w:val="00FF1B77"/>
    <w:rsid w:val="01C9420A"/>
    <w:rsid w:val="12200F44"/>
    <w:rsid w:val="139C607E"/>
    <w:rsid w:val="252D4972"/>
    <w:rsid w:val="5D6041C8"/>
    <w:rsid w:val="62C8741C"/>
    <w:rsid w:val="6EC70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A5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2F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2F14"/>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632F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2F1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胡冰</dc:creator>
  <cp:lastModifiedBy>华璐</cp:lastModifiedBy>
  <cp:revision>12</cp:revision>
  <cp:lastPrinted>2017-04-12T02:42:00Z</cp:lastPrinted>
  <dcterms:created xsi:type="dcterms:W3CDTF">2017-04-07T07:10:00Z</dcterms:created>
  <dcterms:modified xsi:type="dcterms:W3CDTF">2017-12-26T05:45:00Z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