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E" w:rsidRPr="009B3CC2" w:rsidRDefault="00B565DE" w:rsidP="00B565D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3CC2">
        <w:rPr>
          <w:rFonts w:asciiTheme="majorEastAsia" w:eastAsiaTheme="majorEastAsia" w:hAnsiTheme="majorEastAsia" w:hint="eastAsia"/>
          <w:b/>
          <w:sz w:val="44"/>
          <w:szCs w:val="44"/>
        </w:rPr>
        <w:t>安徽交通职业技术学院关于实施“马上就办”工作制度的意见（试行）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为进一步转变学院机关工作作风，提高工作效能和服务质量。根据《省交通运输厅关于实施“马上就办”工作制度的意见（试行）》要求，结合学院工作实际，现就“马上就办”工作制度提出如下意见：</w:t>
      </w:r>
    </w:p>
    <w:p w:rsidR="00B565DE" w:rsidRPr="00D7073C" w:rsidRDefault="00B565DE" w:rsidP="00D7073C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一、总体要求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按照“马上就办、切实办好”的要求，不断提升服务境界、提高工作标准和贯彻执行能力，建立办事程序清晰、办事行为规范、办事效果明显、办事公正廉洁的管理体制和考核机制，引导机关工作人员牢固树立“今天再晚也是早、明天再早也是晚”的效率观念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二、主要内容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（一）党和国家的法律、法规、规章和政策规定的事项，应马上就办，全力落实。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（二）中央、省委省政府和交通运输厅党组、省教育工委重大决策部署要求的事项，应马上就办，坚决完成。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（三）院党委的决议、决定和院领导要求办理的重要事项，应马上就办、高效完成。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（四）事关全局性重大决策、重要任务、重点工作及上级督办、交办的事项，应马上就办，圆满完成。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（五）师生员工关注的热点、焦点问题应马上就办，全力做好。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lastRenderedPageBreak/>
        <w:t>（六）各处室职责范围内的工作任务，应马上就办，扎实跟进。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（七）紧急任务中的重要事项，应马上就办，不得延误。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三、工作制度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（一）落实分工负责制度。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分管领导及各处室负责人对“马上就办”的分工事项负领导责任和直接领导责任，应做到深入调研、靠前指挥、沟通协调、组织实施、督促检查，确保工作效率和办事质量。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（二）设立限时办结制度。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对于“马上就办”的事项，应限定办结时间，本着“快速高效、保证质量”的原则，尽量缩短办理时间。对有明确时限要求的事项，要提前将事项办妥；无明确时限要求的事项，由处室负责人根据工作事项要求，确定办理时限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（三）完善检查督办制度。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分管领导负责分管范围内“马上就办”重要事项的指导和督办，院办公室负责督查。对办理进度缓慢，可能影响规定时限和办理结果的应及时指导和催办。各处室承办人在积极办理的同时，应按程序和要求及时逐级反馈工作进展情况，事项办理完毕后应及时将办理结果上报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（四）及时办理报批制度。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因客观原因无法按期完成办理事项的，承办人必须提前向处室负责人报告并逐级向上级领导请示，确需延长办理时限的，应提前报告上级领导或行文部门批准。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（五）建立定期通报制度。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重要事项按办理时限及时报</w:t>
      </w:r>
      <w:r w:rsidRPr="00D7073C">
        <w:rPr>
          <w:rFonts w:ascii="仿宋_GB2312" w:eastAsia="仿宋_GB2312" w:hAnsiTheme="minorEastAsia" w:hint="eastAsia"/>
          <w:sz w:val="32"/>
          <w:szCs w:val="28"/>
        </w:rPr>
        <w:lastRenderedPageBreak/>
        <w:t>告；一般事项承办人每周向处室及分管领导汇报工作完成情况；对“马上就办”工作按时办结、办理质量高的提出表扬，对“未能按时办结或办理质量较差的提出批评并督促整改。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（六）延时加班服务制度。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工作人员在临近下班或刚下班时，只要没有离开工作场所，只要有办事对象来访或紧急事项需要办理，须主动延长服务时间，做到热情接待，按程序受理，直至把应急事项办理完毕。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hint="eastAsia"/>
          <w:sz w:val="32"/>
          <w:szCs w:val="28"/>
        </w:rPr>
        <w:t>四、工作措施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（一）实施“马上就办”导向机制。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对省委、省政府、厅党组和院党委部署的工作任务、目标要求，必须坚决迅速、不折不扣地贯彻落实，立说立行，马上就办，确保令行禁止，政令畅通；对上级领导交办的工作事项，在保证质量的前提下，突出“快”和“好”的要求，做到受领快、行动快、落实快、效果好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（二）健全“马上就办”工作机制。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一是明确工作职责。各处室要明确各自的职责范围、工作事项和办理要求，逐一列出事项清单，做到工作思路清晰，工作重点突出，工作方法科学，工作成效明显。二是实施层级管理。建立院党委、办公室、具体承办处室三级管理模式，在上传下达、沟通协调、检查督办上充分发挥作用。三是强化制度措施。推行“马上就办”工作事项台账式管理，防止漏事误事；健全首问首办负责、检查监督、落实反馈和责任追究制度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（三）完善“马上就办”督办机制。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一是加大督查督办力度。由院办公室负责登记、督办、反馈省委省政府、厅党</w:t>
      </w:r>
      <w:r w:rsidRPr="00D7073C">
        <w:rPr>
          <w:rFonts w:ascii="仿宋_GB2312" w:eastAsia="仿宋_GB2312" w:hAnsiTheme="minorEastAsia" w:hint="eastAsia"/>
          <w:sz w:val="32"/>
          <w:szCs w:val="28"/>
        </w:rPr>
        <w:lastRenderedPageBreak/>
        <w:t>组、省教育工委和院党委决议部署、院领导交批办的事项和其他重要工作事项；院效能办对“马上就办”落实情况及人员考勤、工作纪律、服务态度、工作实效等情况，不定期地进行检查督导。二是要明确领导责任。分管领导和处室负责人要对“马上就办”工作事项进行具体指导和检查督促，狠抓目标落实、进度落实和责任落实，确保各项工作有部署、有要求、有督查、有落实、有反馈。</w:t>
      </w:r>
    </w:p>
    <w:p w:rsidR="00B565DE" w:rsidRPr="00D7073C" w:rsidRDefault="00B565DE" w:rsidP="00D7073C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28"/>
        </w:rPr>
      </w:pPr>
      <w:r w:rsidRPr="00D7073C">
        <w:rPr>
          <w:rFonts w:ascii="仿宋_GB2312" w:eastAsia="仿宋_GB2312" w:hAnsiTheme="minorEastAsia" w:cs="楷体_GB2312" w:hint="eastAsia"/>
          <w:sz w:val="32"/>
          <w:szCs w:val="28"/>
        </w:rPr>
        <w:t>（四）实施“马上就办”考核机制。</w:t>
      </w:r>
      <w:r w:rsidRPr="00D7073C">
        <w:rPr>
          <w:rFonts w:ascii="仿宋_GB2312" w:eastAsia="仿宋_GB2312" w:hAnsiTheme="minorEastAsia" w:hint="eastAsia"/>
          <w:sz w:val="32"/>
          <w:szCs w:val="28"/>
        </w:rPr>
        <w:t>把执行“马上就办”工作情况作为处室及工作人员年度绩效量化考核的重要内容，作为评先评优的重要依据，激励学院机关工作人员优质高效地做好各项工作，形成创先争优的浓厚氛围。</w:t>
      </w:r>
    </w:p>
    <w:p w:rsidR="00E61CAB" w:rsidRPr="00D7073C" w:rsidRDefault="00E61CAB">
      <w:pPr>
        <w:rPr>
          <w:rFonts w:ascii="仿宋_GB2312" w:eastAsia="仿宋_GB2312" w:hAnsiTheme="minorEastAsia" w:hint="eastAsia"/>
          <w:sz w:val="32"/>
          <w:szCs w:val="28"/>
        </w:rPr>
      </w:pPr>
    </w:p>
    <w:sectPr w:rsidR="00E61CAB" w:rsidRPr="00D7073C" w:rsidSect="00E6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71" w:rsidRDefault="00A33571" w:rsidP="009B3CC2">
      <w:r>
        <w:separator/>
      </w:r>
    </w:p>
  </w:endnote>
  <w:endnote w:type="continuationSeparator" w:id="1">
    <w:p w:rsidR="00A33571" w:rsidRDefault="00A33571" w:rsidP="009B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71" w:rsidRDefault="00A33571" w:rsidP="009B3CC2">
      <w:r>
        <w:separator/>
      </w:r>
    </w:p>
  </w:footnote>
  <w:footnote w:type="continuationSeparator" w:id="1">
    <w:p w:rsidR="00A33571" w:rsidRDefault="00A33571" w:rsidP="009B3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5DE"/>
    <w:rsid w:val="0001438A"/>
    <w:rsid w:val="000601F2"/>
    <w:rsid w:val="000657EF"/>
    <w:rsid w:val="00091A81"/>
    <w:rsid w:val="000A5C39"/>
    <w:rsid w:val="000B7C24"/>
    <w:rsid w:val="000D4B3E"/>
    <w:rsid w:val="000D4C40"/>
    <w:rsid w:val="000F0296"/>
    <w:rsid w:val="000F2688"/>
    <w:rsid w:val="00101096"/>
    <w:rsid w:val="001135BE"/>
    <w:rsid w:val="0012158C"/>
    <w:rsid w:val="00143EF6"/>
    <w:rsid w:val="00162797"/>
    <w:rsid w:val="00170F05"/>
    <w:rsid w:val="00175A58"/>
    <w:rsid w:val="001810AB"/>
    <w:rsid w:val="00190BA9"/>
    <w:rsid w:val="001A5E36"/>
    <w:rsid w:val="001B432F"/>
    <w:rsid w:val="001C43D8"/>
    <w:rsid w:val="001F7948"/>
    <w:rsid w:val="0020148F"/>
    <w:rsid w:val="00213934"/>
    <w:rsid w:val="00221F38"/>
    <w:rsid w:val="00261E74"/>
    <w:rsid w:val="00283064"/>
    <w:rsid w:val="002A18D8"/>
    <w:rsid w:val="002A7940"/>
    <w:rsid w:val="002C55FB"/>
    <w:rsid w:val="002D19B1"/>
    <w:rsid w:val="002F3B7D"/>
    <w:rsid w:val="003225D0"/>
    <w:rsid w:val="003254E4"/>
    <w:rsid w:val="003322B9"/>
    <w:rsid w:val="0033500F"/>
    <w:rsid w:val="00346C10"/>
    <w:rsid w:val="00347FB1"/>
    <w:rsid w:val="003534EB"/>
    <w:rsid w:val="00357B69"/>
    <w:rsid w:val="00371BF9"/>
    <w:rsid w:val="00374909"/>
    <w:rsid w:val="003822A0"/>
    <w:rsid w:val="00390459"/>
    <w:rsid w:val="003908B5"/>
    <w:rsid w:val="00397B85"/>
    <w:rsid w:val="003A110D"/>
    <w:rsid w:val="003C0105"/>
    <w:rsid w:val="003C50A1"/>
    <w:rsid w:val="003C5953"/>
    <w:rsid w:val="003F700A"/>
    <w:rsid w:val="0042055F"/>
    <w:rsid w:val="0042190B"/>
    <w:rsid w:val="004237F2"/>
    <w:rsid w:val="00424933"/>
    <w:rsid w:val="00427660"/>
    <w:rsid w:val="00431B72"/>
    <w:rsid w:val="004539F6"/>
    <w:rsid w:val="00461A23"/>
    <w:rsid w:val="00465F14"/>
    <w:rsid w:val="0047370E"/>
    <w:rsid w:val="00474B97"/>
    <w:rsid w:val="0048586D"/>
    <w:rsid w:val="004864FC"/>
    <w:rsid w:val="0048663D"/>
    <w:rsid w:val="0049307F"/>
    <w:rsid w:val="004B6302"/>
    <w:rsid w:val="004D646D"/>
    <w:rsid w:val="004F4872"/>
    <w:rsid w:val="00503237"/>
    <w:rsid w:val="00511D50"/>
    <w:rsid w:val="005123CA"/>
    <w:rsid w:val="00523052"/>
    <w:rsid w:val="00532FAF"/>
    <w:rsid w:val="00557539"/>
    <w:rsid w:val="00563A2B"/>
    <w:rsid w:val="0057109C"/>
    <w:rsid w:val="00583913"/>
    <w:rsid w:val="00591ADB"/>
    <w:rsid w:val="005964DD"/>
    <w:rsid w:val="005A1C25"/>
    <w:rsid w:val="005B1817"/>
    <w:rsid w:val="005D3EEC"/>
    <w:rsid w:val="005D670C"/>
    <w:rsid w:val="00602FB4"/>
    <w:rsid w:val="00604287"/>
    <w:rsid w:val="006151DD"/>
    <w:rsid w:val="0062350E"/>
    <w:rsid w:val="00631F5C"/>
    <w:rsid w:val="00633A31"/>
    <w:rsid w:val="006348C4"/>
    <w:rsid w:val="006404FA"/>
    <w:rsid w:val="006414FB"/>
    <w:rsid w:val="0065306C"/>
    <w:rsid w:val="00656C34"/>
    <w:rsid w:val="00670F02"/>
    <w:rsid w:val="006B02D0"/>
    <w:rsid w:val="006E1E07"/>
    <w:rsid w:val="006E510A"/>
    <w:rsid w:val="006F1BCF"/>
    <w:rsid w:val="006F4912"/>
    <w:rsid w:val="006F4D8E"/>
    <w:rsid w:val="006F704B"/>
    <w:rsid w:val="00713D86"/>
    <w:rsid w:val="00725ABD"/>
    <w:rsid w:val="00730BE4"/>
    <w:rsid w:val="007332D3"/>
    <w:rsid w:val="00743004"/>
    <w:rsid w:val="00754156"/>
    <w:rsid w:val="007575BC"/>
    <w:rsid w:val="00764B95"/>
    <w:rsid w:val="0077013C"/>
    <w:rsid w:val="0078004D"/>
    <w:rsid w:val="007A0952"/>
    <w:rsid w:val="007B6DD2"/>
    <w:rsid w:val="007C6654"/>
    <w:rsid w:val="007E12B7"/>
    <w:rsid w:val="007E1C9F"/>
    <w:rsid w:val="007E226B"/>
    <w:rsid w:val="007E2858"/>
    <w:rsid w:val="007E65E2"/>
    <w:rsid w:val="00804FD5"/>
    <w:rsid w:val="00805BF5"/>
    <w:rsid w:val="00827817"/>
    <w:rsid w:val="008304C7"/>
    <w:rsid w:val="00831028"/>
    <w:rsid w:val="00833E8B"/>
    <w:rsid w:val="0084018E"/>
    <w:rsid w:val="0086037E"/>
    <w:rsid w:val="00871669"/>
    <w:rsid w:val="00886696"/>
    <w:rsid w:val="008A6942"/>
    <w:rsid w:val="008D4BFA"/>
    <w:rsid w:val="008D5A5E"/>
    <w:rsid w:val="00900175"/>
    <w:rsid w:val="0090459F"/>
    <w:rsid w:val="00906C99"/>
    <w:rsid w:val="00920ACA"/>
    <w:rsid w:val="00920C50"/>
    <w:rsid w:val="00922438"/>
    <w:rsid w:val="00923E72"/>
    <w:rsid w:val="009463D6"/>
    <w:rsid w:val="00954212"/>
    <w:rsid w:val="009676CB"/>
    <w:rsid w:val="00971E75"/>
    <w:rsid w:val="00991C7F"/>
    <w:rsid w:val="009B3CC2"/>
    <w:rsid w:val="009B4CF1"/>
    <w:rsid w:val="009B6328"/>
    <w:rsid w:val="009C0A3D"/>
    <w:rsid w:val="009C49F6"/>
    <w:rsid w:val="009C6986"/>
    <w:rsid w:val="009D063B"/>
    <w:rsid w:val="009E559F"/>
    <w:rsid w:val="00A01F6F"/>
    <w:rsid w:val="00A053DF"/>
    <w:rsid w:val="00A05921"/>
    <w:rsid w:val="00A12FE7"/>
    <w:rsid w:val="00A13A7C"/>
    <w:rsid w:val="00A15F13"/>
    <w:rsid w:val="00A1791F"/>
    <w:rsid w:val="00A17A9C"/>
    <w:rsid w:val="00A25B31"/>
    <w:rsid w:val="00A30542"/>
    <w:rsid w:val="00A30A8C"/>
    <w:rsid w:val="00A322D1"/>
    <w:rsid w:val="00A33571"/>
    <w:rsid w:val="00A8019E"/>
    <w:rsid w:val="00A80A65"/>
    <w:rsid w:val="00A82D71"/>
    <w:rsid w:val="00A869BE"/>
    <w:rsid w:val="00AA0EF5"/>
    <w:rsid w:val="00AD11EA"/>
    <w:rsid w:val="00AD1671"/>
    <w:rsid w:val="00AD2DB7"/>
    <w:rsid w:val="00AD4DA9"/>
    <w:rsid w:val="00AE75CF"/>
    <w:rsid w:val="00B069A9"/>
    <w:rsid w:val="00B150E8"/>
    <w:rsid w:val="00B17103"/>
    <w:rsid w:val="00B300B6"/>
    <w:rsid w:val="00B3413B"/>
    <w:rsid w:val="00B41C14"/>
    <w:rsid w:val="00B565DE"/>
    <w:rsid w:val="00B80030"/>
    <w:rsid w:val="00B82A64"/>
    <w:rsid w:val="00B902F8"/>
    <w:rsid w:val="00B93344"/>
    <w:rsid w:val="00B95373"/>
    <w:rsid w:val="00BA4E08"/>
    <w:rsid w:val="00BA77C9"/>
    <w:rsid w:val="00BC74C6"/>
    <w:rsid w:val="00BD0722"/>
    <w:rsid w:val="00C005F8"/>
    <w:rsid w:val="00C261A9"/>
    <w:rsid w:val="00C40E16"/>
    <w:rsid w:val="00C6368C"/>
    <w:rsid w:val="00C74E91"/>
    <w:rsid w:val="00C90D13"/>
    <w:rsid w:val="00CC1FB4"/>
    <w:rsid w:val="00CC2B05"/>
    <w:rsid w:val="00CC4C96"/>
    <w:rsid w:val="00CC6053"/>
    <w:rsid w:val="00CD6054"/>
    <w:rsid w:val="00CE1BAE"/>
    <w:rsid w:val="00CE7A97"/>
    <w:rsid w:val="00D040BC"/>
    <w:rsid w:val="00D13FCB"/>
    <w:rsid w:val="00D30452"/>
    <w:rsid w:val="00D42FAD"/>
    <w:rsid w:val="00D7073C"/>
    <w:rsid w:val="00D83573"/>
    <w:rsid w:val="00D85A39"/>
    <w:rsid w:val="00D87F4F"/>
    <w:rsid w:val="00DA468B"/>
    <w:rsid w:val="00DB26F1"/>
    <w:rsid w:val="00DB4109"/>
    <w:rsid w:val="00DD19FC"/>
    <w:rsid w:val="00DD2D2F"/>
    <w:rsid w:val="00DD4CD8"/>
    <w:rsid w:val="00DD4F2D"/>
    <w:rsid w:val="00DE18BE"/>
    <w:rsid w:val="00DE6D2E"/>
    <w:rsid w:val="00E06093"/>
    <w:rsid w:val="00E12ED2"/>
    <w:rsid w:val="00E20D53"/>
    <w:rsid w:val="00E23ACE"/>
    <w:rsid w:val="00E43008"/>
    <w:rsid w:val="00E43961"/>
    <w:rsid w:val="00E466CF"/>
    <w:rsid w:val="00E52380"/>
    <w:rsid w:val="00E60C29"/>
    <w:rsid w:val="00E61CAB"/>
    <w:rsid w:val="00E71D86"/>
    <w:rsid w:val="00E72485"/>
    <w:rsid w:val="00E7650A"/>
    <w:rsid w:val="00E97CAC"/>
    <w:rsid w:val="00EB06CC"/>
    <w:rsid w:val="00EC07C4"/>
    <w:rsid w:val="00ED129F"/>
    <w:rsid w:val="00EE2194"/>
    <w:rsid w:val="00EE64EE"/>
    <w:rsid w:val="00EF6847"/>
    <w:rsid w:val="00F00F14"/>
    <w:rsid w:val="00F126B6"/>
    <w:rsid w:val="00F14264"/>
    <w:rsid w:val="00F1478B"/>
    <w:rsid w:val="00F322F5"/>
    <w:rsid w:val="00F32CE4"/>
    <w:rsid w:val="00F45D88"/>
    <w:rsid w:val="00F72C89"/>
    <w:rsid w:val="00F75843"/>
    <w:rsid w:val="00F77D4F"/>
    <w:rsid w:val="00F83FB8"/>
    <w:rsid w:val="00F96A22"/>
    <w:rsid w:val="00F9766D"/>
    <w:rsid w:val="00FB415F"/>
    <w:rsid w:val="00FC7C2C"/>
    <w:rsid w:val="00FD744E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C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C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华璐</dc:creator>
  <cp:lastModifiedBy>华璐</cp:lastModifiedBy>
  <cp:revision>6</cp:revision>
  <dcterms:created xsi:type="dcterms:W3CDTF">2017-11-29T02:52:00Z</dcterms:created>
  <dcterms:modified xsi:type="dcterms:W3CDTF">2017-12-26T05:46:00Z</dcterms:modified>
</cp:coreProperties>
</file>