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20" w:firstLineChars="50"/>
        <w:jc w:val="left"/>
        <w:rPr>
          <w:rFonts w:eastAsia="宋体"/>
          <w:b/>
          <w:sz w:val="24"/>
          <w:highlight w:val="lightGray"/>
        </w:rPr>
      </w:pPr>
      <w:r>
        <w:rPr>
          <w:rFonts w:eastAsia="宋体"/>
          <w:b/>
          <w:sz w:val="24"/>
        </w:rPr>
        <w:drawing>
          <wp:inline distT="0" distB="0" distL="0" distR="0">
            <wp:extent cx="6390640" cy="130175"/>
            <wp:effectExtent l="19050" t="0" r="0" b="0"/>
            <wp:docPr id="12" name="图片 2" descr="C:\Users\ADMINI~1\AppData\Local\Temp\WeChat Files\804b9778319ac06e924e6f1133cca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2" descr="C:\Users\ADMINI~1\AppData\Local\Temp\WeChat Files\804b9778319ac06e924e6f1133cca3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90640" cy="1302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eastAsia="宋体"/>
          <w:b/>
          <w:sz w:val="24"/>
          <w:highlight w:val="lightGray"/>
        </w:rPr>
      </w:pPr>
    </w:p>
    <w:p>
      <w:pPr>
        <w:jc w:val="left"/>
        <w:rPr>
          <w:rFonts w:eastAsia="宋体"/>
          <w:b/>
          <w:sz w:val="24"/>
          <w:highlight w:val="lightGray"/>
        </w:rPr>
      </w:pPr>
    </w:p>
    <w:p>
      <w:pPr>
        <w:jc w:val="left"/>
        <w:rPr>
          <w:rFonts w:eastAsia="宋体"/>
          <w:b/>
          <w:sz w:val="24"/>
          <w:highlight w:val="lightGray"/>
        </w:rPr>
      </w:pPr>
    </w:p>
    <w:p>
      <w:pPr>
        <w:jc w:val="left"/>
        <w:rPr>
          <w:rFonts w:eastAsia="宋体"/>
          <w:b/>
          <w:sz w:val="24"/>
          <w:highlight w:val="lightGray"/>
        </w:rPr>
      </w:pPr>
    </w:p>
    <w:p>
      <w:pPr>
        <w:jc w:val="left"/>
        <w:rPr>
          <w:b/>
          <w:sz w:val="22"/>
        </w:rPr>
      </w:pPr>
      <w:r>
        <w:rPr>
          <w:b/>
          <w:sz w:val="22"/>
        </w:rPr>
        <w:t>单位性质</w:t>
      </w:r>
      <w:r>
        <w:rPr>
          <w:rFonts w:hint="eastAsia"/>
          <w:b/>
          <w:sz w:val="22"/>
        </w:rPr>
        <w:t>：</w:t>
      </w:r>
      <w:r>
        <w:rPr>
          <w:b/>
          <w:sz w:val="22"/>
        </w:rPr>
        <w:t>台资企业</w:t>
      </w:r>
      <w:r>
        <w:rPr>
          <w:rFonts w:hint="eastAsia"/>
          <w:b/>
          <w:sz w:val="22"/>
        </w:rPr>
        <w:t>所属行业：制造业</w:t>
      </w:r>
      <w:r>
        <w:rPr>
          <w:b/>
          <w:sz w:val="22"/>
        </w:rPr>
        <w:t>—</w:t>
      </w:r>
      <w:r>
        <w:rPr>
          <w:rFonts w:hint="eastAsia"/>
          <w:b/>
          <w:sz w:val="22"/>
        </w:rPr>
        <w:t>压缩机生产</w:t>
      </w:r>
    </w:p>
    <w:p>
      <w:pPr>
        <w:jc w:val="left"/>
        <w:rPr>
          <w:b/>
          <w:sz w:val="22"/>
        </w:rPr>
      </w:pPr>
      <w:r>
        <w:rPr>
          <w:rFonts w:hint="eastAsia"/>
          <w:b/>
          <w:sz w:val="22"/>
        </w:rPr>
        <w:t>企业所在地：山东省青岛市黄岛区奋进路500号</w:t>
      </w:r>
    </w:p>
    <w:p>
      <w:pPr>
        <w:jc w:val="left"/>
        <w:rPr>
          <w:sz w:val="24"/>
        </w:rPr>
      </w:pPr>
    </w:p>
    <w:p>
      <w:pPr>
        <w:jc w:val="left"/>
        <w:rPr>
          <w:b/>
          <w:sz w:val="24"/>
        </w:rPr>
      </w:pPr>
      <w:r>
        <w:rPr>
          <w:rFonts w:hint="eastAsia"/>
          <w:b/>
          <w:sz w:val="24"/>
          <w:highlight w:val="lightGray"/>
        </w:rPr>
        <w:t>公司简介：</w:t>
      </w:r>
    </w:p>
    <w:p>
      <w:pPr>
        <w:ind w:firstLine="331" w:firstLineChars="150"/>
        <w:rPr>
          <w:b/>
          <w:sz w:val="22"/>
        </w:rPr>
      </w:pPr>
      <w:r>
        <w:rPr>
          <w:rFonts w:hint="eastAsia"/>
          <w:b/>
          <w:sz w:val="22"/>
        </w:rPr>
        <w:t>瑞智集团是台湾上市公司，主要生产空调压缩机、马达、泵浦等，是国内外大型家电企业，如:海尔、海信、TCL、美的、格力、BSH、SHARP、GOODMAN、MIELE等主要压缩机供应商。瑞智集团目前在大陆设立虎门、惠州、青岛、九江四大生产基地，是全球第四大压缩机制造企业。</w:t>
      </w:r>
    </w:p>
    <w:p>
      <w:pPr>
        <w:rPr>
          <w:b/>
          <w:sz w:val="22"/>
        </w:rPr>
      </w:pPr>
      <w:r>
        <w:rPr>
          <w:rFonts w:hint="eastAsia"/>
          <w:b/>
          <w:sz w:val="22"/>
        </w:rPr>
        <w:t>瑞智（青岛）精密机电有限公司，成立于2005年，位于山东省青岛市经济技术开发区，是国家级高新技术企业</w:t>
      </w:r>
      <w:r>
        <w:rPr>
          <w:rFonts w:hint="eastAsia" w:ascii="宋体" w:hAnsi="宋体" w:eastAsia="宋体"/>
          <w:b/>
          <w:sz w:val="22"/>
        </w:rPr>
        <w:t>、</w:t>
      </w:r>
      <w:r>
        <w:rPr>
          <w:rFonts w:hint="eastAsia"/>
          <w:b/>
          <w:sz w:val="22"/>
        </w:rPr>
        <w:t>山东省百强台资企业</w:t>
      </w:r>
      <w:r>
        <w:rPr>
          <w:rFonts w:hint="eastAsia" w:ascii="宋体" w:hAnsi="宋体" w:eastAsia="宋体"/>
          <w:b/>
          <w:sz w:val="22"/>
        </w:rPr>
        <w:t>、</w:t>
      </w:r>
      <w:r>
        <w:rPr>
          <w:rFonts w:hint="eastAsia"/>
          <w:b/>
          <w:sz w:val="22"/>
        </w:rPr>
        <w:t>压缩机专家性能研究站</w:t>
      </w:r>
      <w:r>
        <w:rPr>
          <w:rFonts w:hint="eastAsia" w:ascii="宋体" w:hAnsi="宋体" w:eastAsia="宋体"/>
          <w:b/>
          <w:sz w:val="22"/>
        </w:rPr>
        <w:t>，</w:t>
      </w:r>
      <w:r>
        <w:rPr>
          <w:rFonts w:hint="eastAsia"/>
          <w:b/>
          <w:sz w:val="22"/>
        </w:rPr>
        <w:t>公司占地15</w:t>
      </w:r>
      <w:r>
        <w:rPr>
          <w:rFonts w:hint="eastAsia" w:ascii="宋体" w:hAnsi="宋体" w:eastAsia="宋体"/>
          <w:b/>
          <w:sz w:val="22"/>
        </w:rPr>
        <w:t>万</w:t>
      </w:r>
      <w:r>
        <w:rPr>
          <w:rFonts w:hint="eastAsia"/>
          <w:b/>
          <w:sz w:val="22"/>
        </w:rPr>
        <w:t>平方米，注册资金9</w:t>
      </w:r>
      <w:r>
        <w:rPr>
          <w:rFonts w:hint="eastAsia" w:eastAsia="宋体"/>
          <w:b/>
          <w:sz w:val="22"/>
        </w:rPr>
        <w:t>0</w:t>
      </w:r>
      <w:r>
        <w:rPr>
          <w:rFonts w:hint="eastAsia"/>
          <w:b/>
          <w:sz w:val="22"/>
        </w:rPr>
        <w:t>00万美元，年产1200万台压缩机。公司一直以来“当责、诚信、创新”的价值观，以“追求企业价值极大化、善尽爱护地球的企业责任”作为企业使命，努力实现“创造节能产业的无限可能，成为前瞻节能产品的顶尖提供者”。全力营造一种“积极向上、</w:t>
      </w:r>
      <w:r>
        <w:rPr>
          <w:rFonts w:hint="eastAsia" w:eastAsia="宋体"/>
          <w:b/>
          <w:sz w:val="22"/>
        </w:rPr>
        <w:t>精诚团结、</w:t>
      </w:r>
      <w:r>
        <w:rPr>
          <w:rFonts w:hint="eastAsia"/>
          <w:b/>
          <w:sz w:val="22"/>
        </w:rPr>
        <w:t>乐于分享、教学相长、勤勉自律、</w:t>
      </w:r>
      <w:r>
        <w:rPr>
          <w:rFonts w:hint="eastAsia" w:eastAsia="宋体"/>
          <w:b/>
          <w:sz w:val="22"/>
        </w:rPr>
        <w:t>勇</w:t>
      </w:r>
      <w:r>
        <w:rPr>
          <w:rFonts w:hint="eastAsia"/>
          <w:b/>
          <w:sz w:val="22"/>
        </w:rPr>
        <w:t>于担当”的团队氛围，为每一名员工的发展提供广阔的空间，是有志之士工作与生活的理想选择！</w:t>
      </w:r>
    </w:p>
    <w:p>
      <w:pPr>
        <w:jc w:val="left"/>
        <w:rPr>
          <w:b/>
          <w:sz w:val="24"/>
          <w:highlight w:val="lightGray"/>
        </w:rPr>
      </w:pPr>
      <w:r>
        <w:rPr>
          <w:rFonts w:hint="eastAsia"/>
          <w:b/>
          <w:sz w:val="24"/>
          <w:highlight w:val="lightGray"/>
        </w:rPr>
        <w:t>福利待遇：</w:t>
      </w:r>
    </w:p>
    <w:p>
      <w:pPr>
        <w:pStyle w:val="11"/>
        <w:numPr>
          <w:ilvl w:val="0"/>
          <w:numId w:val="1"/>
        </w:numPr>
        <w:ind w:firstLineChars="0"/>
        <w:jc w:val="left"/>
        <w:rPr>
          <w:b/>
        </w:rPr>
      </w:pPr>
      <w:r>
        <w:rPr>
          <w:rFonts w:hint="eastAsia" w:eastAsia="宋体"/>
          <w:b/>
        </w:rPr>
        <w:t>实习</w:t>
      </w:r>
      <w:r>
        <w:rPr>
          <w:rFonts w:hint="eastAsia"/>
          <w:b/>
        </w:rPr>
        <w:t>工资</w:t>
      </w:r>
      <w:r>
        <w:rPr>
          <w:rFonts w:hint="eastAsia" w:ascii="宋体" w:hAnsi="宋体" w:eastAsia="宋体"/>
          <w:b/>
        </w:rPr>
        <w:t>：基本工资12.5元/小时，8小时以上算加班，加班费18.75元/小时，法定节假日加班费37.5/小时，优秀实习生奖金(月度评选)1000元，</w:t>
      </w:r>
      <w:r>
        <w:rPr>
          <w:rFonts w:hint="eastAsia"/>
          <w:b/>
          <w:sz w:val="22"/>
        </w:rPr>
        <w:t>依照出勤状况，享受150-200元全勤奖。</w:t>
      </w:r>
      <w:r>
        <w:rPr>
          <w:rFonts w:hint="eastAsia" w:ascii="宋体" w:hAnsi="宋体" w:eastAsia="宋体"/>
          <w:b/>
        </w:rPr>
        <w:t>节日慰问（现金或礼品），</w:t>
      </w:r>
      <w:r>
        <w:rPr>
          <w:rFonts w:hint="eastAsia" w:eastAsia="宋体"/>
          <w:b/>
        </w:rPr>
        <w:t>综合工资4000-6000元</w:t>
      </w:r>
      <w:r>
        <w:rPr>
          <w:b/>
        </w:rPr>
        <w:t xml:space="preserve"> </w:t>
      </w:r>
    </w:p>
    <w:p>
      <w:pPr>
        <w:pStyle w:val="11"/>
        <w:numPr>
          <w:ilvl w:val="0"/>
          <w:numId w:val="1"/>
        </w:numPr>
        <w:ind w:firstLineChars="0"/>
        <w:jc w:val="left"/>
        <w:rPr>
          <w:b/>
        </w:rPr>
      </w:pPr>
      <w:r>
        <w:rPr>
          <w:rFonts w:hint="eastAsia"/>
          <w:b/>
          <w:sz w:val="22"/>
        </w:rPr>
        <w:t>住宿：免费提供4-6人间宿舍，水电均不收费，宿舍配有热水、暖气、卫浴设施</w:t>
      </w:r>
    </w:p>
    <w:p>
      <w:pPr>
        <w:pStyle w:val="11"/>
        <w:numPr>
          <w:ilvl w:val="0"/>
          <w:numId w:val="1"/>
        </w:numPr>
        <w:ind w:firstLineChars="0"/>
        <w:jc w:val="left"/>
        <w:rPr>
          <w:b/>
        </w:rPr>
      </w:pPr>
      <w:r>
        <w:rPr>
          <w:rFonts w:hint="eastAsia"/>
          <w:b/>
          <w:sz w:val="22"/>
        </w:rPr>
        <w:t>就餐：免费提供一日三餐，并推出可自选的特色餐，以及可自己动手的小厨房。每周二、周四免费提供水果，电视，就餐环境舒适。</w:t>
      </w:r>
    </w:p>
    <w:p>
      <w:pPr>
        <w:pStyle w:val="11"/>
        <w:numPr>
          <w:ilvl w:val="0"/>
          <w:numId w:val="1"/>
        </w:numPr>
        <w:ind w:firstLineChars="0"/>
        <w:jc w:val="left"/>
        <w:rPr>
          <w:b/>
          <w:bCs/>
        </w:rPr>
      </w:pPr>
      <w:r>
        <w:rPr>
          <w:rFonts w:hint="eastAsia"/>
          <w:b/>
          <w:bCs/>
          <w:sz w:val="22"/>
        </w:rPr>
        <w:t>保险：公司员工五险一金</w:t>
      </w:r>
    </w:p>
    <w:p>
      <w:pPr>
        <w:pStyle w:val="11"/>
        <w:numPr>
          <w:ilvl w:val="0"/>
          <w:numId w:val="1"/>
        </w:numPr>
        <w:ind w:firstLineChars="0"/>
        <w:jc w:val="left"/>
        <w:rPr>
          <w:b/>
          <w:bCs/>
        </w:rPr>
      </w:pPr>
      <w:r>
        <w:rPr>
          <w:rFonts w:hint="eastAsia"/>
          <w:b/>
          <w:bCs/>
          <w:sz w:val="22"/>
        </w:rPr>
        <w:t>其他福利：</w:t>
      </w:r>
    </w:p>
    <w:p>
      <w:pPr>
        <w:pStyle w:val="11"/>
        <w:numPr>
          <w:ilvl w:val="0"/>
          <w:numId w:val="2"/>
        </w:numPr>
        <w:ind w:left="1985" w:hanging="284" w:firstLineChars="0"/>
        <w:jc w:val="left"/>
        <w:rPr>
          <w:b/>
          <w:bCs/>
          <w:sz w:val="22"/>
        </w:rPr>
      </w:pPr>
      <w:r>
        <w:rPr>
          <w:rFonts w:hint="eastAsia"/>
          <w:b/>
          <w:bCs/>
          <w:sz w:val="22"/>
        </w:rPr>
        <w:t>公司设有免费理发店、洗衣房，低价超市.</w:t>
      </w:r>
    </w:p>
    <w:p>
      <w:pPr>
        <w:jc w:val="left"/>
        <w:rPr>
          <w:rFonts w:eastAsia="宋体"/>
          <w:sz w:val="22"/>
        </w:rPr>
      </w:pPr>
    </w:p>
    <w:p>
      <w:pPr>
        <w:jc w:val="left"/>
        <w:rPr>
          <w:rFonts w:eastAsia="宋体"/>
          <w:sz w:val="22"/>
        </w:rPr>
      </w:pPr>
    </w:p>
    <w:p>
      <w:pPr>
        <w:jc w:val="left"/>
        <w:rPr>
          <w:rFonts w:eastAsia="宋体"/>
          <w:sz w:val="22"/>
        </w:rPr>
      </w:pPr>
    </w:p>
    <w:p>
      <w:pPr>
        <w:jc w:val="left"/>
        <w:rPr>
          <w:rFonts w:eastAsia="宋体"/>
          <w:sz w:val="22"/>
        </w:rPr>
      </w:pPr>
      <w:r>
        <w:rPr>
          <w:rFonts w:hint="eastAsia" w:eastAsia="宋体"/>
          <w:sz w:val="22"/>
        </w:rPr>
        <w:drawing>
          <wp:inline distT="0" distB="0" distL="0" distR="0">
            <wp:extent cx="6390640" cy="130175"/>
            <wp:effectExtent l="19050" t="0" r="0" b="0"/>
            <wp:docPr id="17" name="图片 16" descr="804b9778319ac06e924e6f1133cca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6" descr="804b9778319ac06e924e6f1133cca31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90640" cy="13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1"/>
        <w:ind w:left="1985" w:firstLine="0" w:firstLineChars="0"/>
        <w:jc w:val="left"/>
        <w:rPr>
          <w:sz w:val="22"/>
        </w:rPr>
      </w:pPr>
    </w:p>
    <w:p>
      <w:pPr>
        <w:pStyle w:val="11"/>
        <w:numPr>
          <w:ilvl w:val="0"/>
          <w:numId w:val="3"/>
        </w:numPr>
        <w:ind w:left="1985" w:hanging="284" w:firstLineChars="0"/>
        <w:jc w:val="left"/>
        <w:rPr>
          <w:b/>
          <w:bCs/>
          <w:sz w:val="22"/>
        </w:rPr>
      </w:pPr>
      <w:r>
        <w:rPr>
          <w:rFonts w:hint="eastAsia"/>
          <w:b/>
          <w:bCs/>
          <w:sz w:val="22"/>
        </w:rPr>
        <w:t>对于老员工发放300-600不等的结婚贺礼、发放300-2000不等的子女入学贺礼</w:t>
      </w:r>
    </w:p>
    <w:p>
      <w:pPr>
        <w:pStyle w:val="11"/>
        <w:numPr>
          <w:ilvl w:val="0"/>
          <w:numId w:val="3"/>
        </w:numPr>
        <w:ind w:left="1985" w:hanging="284" w:firstLineChars="0"/>
        <w:jc w:val="left"/>
        <w:rPr>
          <w:b/>
          <w:bCs/>
          <w:sz w:val="22"/>
        </w:rPr>
      </w:pPr>
      <w:r>
        <w:rPr>
          <w:rFonts w:hint="eastAsia"/>
          <w:b/>
          <w:bCs/>
          <w:sz w:val="22"/>
        </w:rPr>
        <w:t>免费发放工服：夏季两套、秋季2套、冬季1套，根据需要免费发放工鞋</w:t>
      </w:r>
    </w:p>
    <w:p>
      <w:pPr>
        <w:pStyle w:val="11"/>
        <w:numPr>
          <w:ilvl w:val="0"/>
          <w:numId w:val="3"/>
        </w:numPr>
        <w:ind w:left="1985" w:hanging="284" w:firstLineChars="0"/>
        <w:jc w:val="left"/>
        <w:rPr>
          <w:b/>
          <w:bCs/>
          <w:sz w:val="22"/>
        </w:rPr>
      </w:pPr>
      <w:r>
        <w:rPr>
          <w:rFonts w:hint="eastAsia"/>
          <w:b/>
          <w:bCs/>
          <w:sz w:val="22"/>
        </w:rPr>
        <w:t>对于不同岗位设定不同的岗位津贴与技术津贴补助</w:t>
      </w:r>
    </w:p>
    <w:p>
      <w:pPr>
        <w:pStyle w:val="11"/>
        <w:numPr>
          <w:ilvl w:val="0"/>
          <w:numId w:val="3"/>
        </w:numPr>
        <w:ind w:left="1985" w:hanging="284" w:firstLineChars="0"/>
        <w:jc w:val="left"/>
        <w:rPr>
          <w:b/>
          <w:bCs/>
          <w:sz w:val="22"/>
        </w:rPr>
      </w:pPr>
      <w:r>
        <w:rPr>
          <w:rFonts w:hint="eastAsia"/>
          <w:b/>
          <w:bCs/>
          <w:sz w:val="22"/>
        </w:rPr>
        <w:t>春节、中秋、三八等，发放实物或补助</w:t>
      </w:r>
    </w:p>
    <w:p>
      <w:pPr>
        <w:pStyle w:val="11"/>
        <w:numPr>
          <w:ilvl w:val="0"/>
          <w:numId w:val="3"/>
        </w:numPr>
        <w:ind w:left="1985" w:hanging="284" w:firstLineChars="0"/>
        <w:jc w:val="left"/>
        <w:rPr>
          <w:b/>
          <w:bCs/>
          <w:sz w:val="22"/>
        </w:rPr>
      </w:pPr>
      <w:r>
        <w:rPr>
          <w:rFonts w:hint="eastAsia"/>
          <w:b/>
          <w:bCs/>
          <w:sz w:val="22"/>
        </w:rPr>
        <w:t>公司为员工提供购车、购房的限额薪资预支</w:t>
      </w:r>
    </w:p>
    <w:p>
      <w:pPr>
        <w:pStyle w:val="11"/>
        <w:numPr>
          <w:ilvl w:val="0"/>
          <w:numId w:val="3"/>
        </w:numPr>
        <w:ind w:left="1985" w:hanging="284" w:firstLineChars="0"/>
        <w:jc w:val="left"/>
        <w:rPr>
          <w:b/>
          <w:bCs/>
          <w:sz w:val="22"/>
        </w:rPr>
      </w:pPr>
      <w:r>
        <w:rPr>
          <w:rFonts w:hint="eastAsia"/>
          <w:b/>
          <w:bCs/>
          <w:sz w:val="22"/>
        </w:rPr>
        <w:t>为需要帮助员工，提供救助金；并帮助申请政府补助</w:t>
      </w:r>
    </w:p>
    <w:p>
      <w:pPr>
        <w:pStyle w:val="11"/>
        <w:numPr>
          <w:ilvl w:val="0"/>
          <w:numId w:val="3"/>
        </w:numPr>
        <w:ind w:left="1985" w:hanging="284" w:firstLineChars="0"/>
        <w:jc w:val="left"/>
        <w:rPr>
          <w:b/>
          <w:bCs/>
          <w:sz w:val="22"/>
        </w:rPr>
      </w:pPr>
      <w:r>
        <w:rPr>
          <w:rFonts w:hint="eastAsia"/>
          <w:b/>
          <w:bCs/>
          <w:sz w:val="22"/>
        </w:rPr>
        <w:t>每月组织团队建设</w:t>
      </w:r>
      <w:r>
        <w:rPr>
          <w:rFonts w:hint="eastAsia" w:eastAsia="宋体"/>
          <w:b/>
          <w:bCs/>
          <w:sz w:val="22"/>
        </w:rPr>
        <w:t>或</w:t>
      </w:r>
      <w:r>
        <w:rPr>
          <w:rFonts w:hint="eastAsia"/>
          <w:b/>
          <w:bCs/>
          <w:sz w:val="22"/>
        </w:rPr>
        <w:t>比赛活动</w:t>
      </w:r>
    </w:p>
    <w:p>
      <w:pPr>
        <w:pStyle w:val="11"/>
        <w:numPr>
          <w:ilvl w:val="0"/>
          <w:numId w:val="3"/>
        </w:numPr>
        <w:ind w:left="1985" w:hanging="284" w:firstLineChars="0"/>
        <w:jc w:val="left"/>
        <w:rPr>
          <w:b/>
          <w:bCs/>
          <w:sz w:val="22"/>
        </w:rPr>
      </w:pPr>
      <w:r>
        <w:rPr>
          <w:rFonts w:hint="eastAsia"/>
          <w:b/>
          <w:bCs/>
          <w:sz w:val="22"/>
        </w:rPr>
        <w:t>公司配有：台球室、卡拉OK室、电影房、图书室、羽毛球、乒乓球、篮球场地、提供全员健身器材、跑步机、拳击沙袋等健身器材</w:t>
      </w:r>
    </w:p>
    <w:p>
      <w:pPr>
        <w:pStyle w:val="11"/>
        <w:numPr>
          <w:ilvl w:val="0"/>
          <w:numId w:val="3"/>
        </w:numPr>
        <w:ind w:left="1985" w:hanging="284" w:firstLineChars="0"/>
        <w:jc w:val="left"/>
        <w:rPr>
          <w:b/>
          <w:bCs/>
          <w:sz w:val="22"/>
        </w:rPr>
      </w:pPr>
      <w:r>
        <w:rPr>
          <w:rFonts w:hint="eastAsia"/>
          <w:b/>
          <w:bCs/>
          <w:sz w:val="22"/>
        </w:rPr>
        <w:t>不同奖金设置：为奖励员工贡献，公司分别设定集团生产奖金、季度持续进步奖金、创记录奖金、月度周之星/月之星评比奖金、季度优秀员工奖金、团队表彰奖金、年资奖金（100-500元）、资深员工及荣誉奖牌（500-5000元）、年度模范员工奖励及台湾旅游。</w:t>
      </w:r>
    </w:p>
    <w:p>
      <w:pPr>
        <w:pStyle w:val="11"/>
        <w:numPr>
          <w:ilvl w:val="0"/>
          <w:numId w:val="3"/>
        </w:numPr>
        <w:ind w:left="1985" w:hanging="284" w:firstLineChars="0"/>
        <w:jc w:val="left"/>
        <w:rPr>
          <w:b/>
          <w:bCs/>
          <w:sz w:val="22"/>
        </w:rPr>
      </w:pPr>
      <w:r>
        <w:rPr>
          <w:rFonts w:hint="eastAsia" w:eastAsia="宋体"/>
          <w:b/>
          <w:bCs/>
          <w:sz w:val="22"/>
        </w:rPr>
        <w:t>路费报销制度：干满三个月，定额报销来程的单程路费最高300元</w:t>
      </w:r>
    </w:p>
    <w:p>
      <w:pPr>
        <w:jc w:val="left"/>
        <w:rPr>
          <w:rFonts w:eastAsia="宋体"/>
          <w:b/>
          <w:sz w:val="24"/>
        </w:rPr>
      </w:pPr>
    </w:p>
    <w:p>
      <w:pPr>
        <w:jc w:val="left"/>
        <w:rPr>
          <w:rFonts w:eastAsia="宋体"/>
          <w:b/>
          <w:sz w:val="24"/>
        </w:rPr>
      </w:pPr>
    </w:p>
    <w:p>
      <w:pPr>
        <w:jc w:val="left"/>
        <w:rPr>
          <w:rFonts w:eastAsia="宋体"/>
          <w:b/>
          <w:sz w:val="24"/>
          <w:highlight w:val="lightGray"/>
        </w:rPr>
      </w:pPr>
    </w:p>
    <w:p>
      <w:pPr>
        <w:jc w:val="left"/>
        <w:rPr>
          <w:rFonts w:eastAsia="宋体"/>
          <w:b/>
          <w:sz w:val="24"/>
        </w:rPr>
      </w:pPr>
    </w:p>
    <w:p>
      <w:pPr>
        <w:jc w:val="left"/>
        <w:rPr>
          <w:rFonts w:eastAsia="宋体"/>
          <w:b/>
          <w:sz w:val="24"/>
          <w:highlight w:val="lightGray"/>
        </w:rPr>
      </w:pPr>
      <w:r>
        <w:rPr>
          <w:rFonts w:hint="eastAsia" w:eastAsia="宋体"/>
          <w:b/>
          <w:sz w:val="24"/>
        </w:rPr>
        <w:drawing>
          <wp:inline distT="0" distB="0" distL="0" distR="0">
            <wp:extent cx="6390640" cy="130175"/>
            <wp:effectExtent l="19050" t="0" r="0" b="0"/>
            <wp:docPr id="30" name="图片 16" descr="804b9778319ac06e924e6f1133cca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16" descr="804b9778319ac06e924e6f1133cca31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90640" cy="13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eastAsia="宋体"/>
          <w:b/>
          <w:sz w:val="24"/>
          <w:highlight w:val="lightGray"/>
        </w:rPr>
      </w:pPr>
    </w:p>
    <w:p>
      <w:pPr>
        <w:jc w:val="left"/>
        <w:rPr>
          <w:b/>
          <w:sz w:val="24"/>
        </w:rPr>
      </w:pPr>
      <w:r>
        <w:rPr>
          <w:rFonts w:hint="eastAsia"/>
          <w:b/>
          <w:sz w:val="24"/>
          <w:highlight w:val="lightGray"/>
        </w:rPr>
        <w:t>人才培育：</w:t>
      </w:r>
    </w:p>
    <w:p>
      <w:pPr>
        <w:pStyle w:val="11"/>
        <w:numPr>
          <w:ilvl w:val="0"/>
          <w:numId w:val="4"/>
        </w:numPr>
        <w:ind w:firstLineChars="0"/>
        <w:jc w:val="left"/>
        <w:rPr>
          <w:b/>
          <w:bCs/>
          <w:sz w:val="22"/>
        </w:rPr>
      </w:pPr>
      <w:r>
        <w:rPr>
          <w:rFonts w:hint="eastAsia"/>
          <w:b/>
          <w:bCs/>
          <w:sz w:val="22"/>
        </w:rPr>
        <w:t>开设瑞智素养成长学院，为员工成长添砖加瓦</w:t>
      </w:r>
    </w:p>
    <w:p>
      <w:pPr>
        <w:pStyle w:val="11"/>
        <w:numPr>
          <w:ilvl w:val="0"/>
          <w:numId w:val="4"/>
        </w:numPr>
        <w:ind w:firstLineChars="0"/>
        <w:jc w:val="left"/>
        <w:rPr>
          <w:b/>
          <w:bCs/>
          <w:sz w:val="22"/>
        </w:rPr>
      </w:pPr>
      <w:r>
        <w:rPr>
          <w:rFonts w:hint="eastAsia"/>
          <w:b/>
          <w:bCs/>
          <w:sz w:val="22"/>
        </w:rPr>
        <w:t>与山东科技大学合作，设定MBA课程班进行技能教授。</w:t>
      </w:r>
    </w:p>
    <w:p>
      <w:pPr>
        <w:pStyle w:val="11"/>
        <w:numPr>
          <w:ilvl w:val="0"/>
          <w:numId w:val="4"/>
        </w:numPr>
        <w:ind w:firstLineChars="0"/>
        <w:jc w:val="left"/>
        <w:rPr>
          <w:b/>
          <w:bCs/>
          <w:sz w:val="22"/>
        </w:rPr>
      </w:pPr>
      <w:r>
        <w:rPr>
          <w:rFonts w:hint="eastAsia"/>
          <w:b/>
          <w:bCs/>
          <w:sz w:val="22"/>
        </w:rPr>
        <w:t>与中国石油大学合作，为员工提供在职进修机会，机电一体化专业学费报销50%.其他专业学费减免10%</w:t>
      </w:r>
    </w:p>
    <w:p>
      <w:pPr>
        <w:pStyle w:val="11"/>
        <w:numPr>
          <w:ilvl w:val="0"/>
          <w:numId w:val="4"/>
        </w:numPr>
        <w:ind w:firstLineChars="0"/>
        <w:jc w:val="left"/>
        <w:rPr>
          <w:b/>
          <w:bCs/>
          <w:sz w:val="22"/>
        </w:rPr>
      </w:pPr>
      <w:r>
        <w:rPr>
          <w:rFonts w:hint="eastAsia"/>
          <w:b/>
          <w:bCs/>
          <w:sz w:val="22"/>
        </w:rPr>
        <w:t>利用培训考试系统，实现人才培育规范化、系统化</w:t>
      </w:r>
    </w:p>
    <w:p>
      <w:pPr>
        <w:pStyle w:val="11"/>
        <w:numPr>
          <w:ilvl w:val="0"/>
          <w:numId w:val="4"/>
        </w:numPr>
        <w:ind w:firstLineChars="0"/>
        <w:jc w:val="left"/>
        <w:rPr>
          <w:sz w:val="22"/>
        </w:rPr>
      </w:pPr>
      <w:r>
        <w:rPr>
          <w:rFonts w:hint="eastAsia"/>
          <w:b/>
          <w:bCs/>
          <w:sz w:val="22"/>
        </w:rPr>
        <w:t>利用读书会，讨论心得、互相学习、激荡思想观念，提升认知水平。</w:t>
      </w:r>
    </w:p>
    <w:p>
      <w:pPr>
        <w:jc w:val="left"/>
        <w:rPr>
          <w:rFonts w:eastAsia="宋体"/>
          <w:b/>
          <w:sz w:val="24"/>
        </w:rPr>
      </w:pPr>
    </w:p>
    <w:p>
      <w:pPr>
        <w:jc w:val="left"/>
        <w:rPr>
          <w:rFonts w:eastAsia="宋体"/>
          <w:b/>
          <w:sz w:val="24"/>
        </w:rPr>
      </w:pPr>
      <w:r>
        <w:rPr>
          <w:rFonts w:hint="eastAsia" w:eastAsia="宋体"/>
          <w:b/>
          <w:sz w:val="24"/>
        </w:rPr>
        <w:t>公司地址：山东省青岛市黄岛区奋进路</w:t>
      </w:r>
      <w:r>
        <w:rPr>
          <w:rFonts w:eastAsia="宋体"/>
          <w:b/>
          <w:sz w:val="24"/>
        </w:rPr>
        <w:t>500</w:t>
      </w:r>
      <w:r>
        <w:rPr>
          <w:rFonts w:hint="eastAsia" w:eastAsia="宋体"/>
          <w:b/>
          <w:sz w:val="24"/>
        </w:rPr>
        <w:t>号</w:t>
      </w:r>
    </w:p>
    <w:p>
      <w:pPr>
        <w:jc w:val="left"/>
        <w:rPr>
          <w:rFonts w:eastAsia="宋体"/>
          <w:b/>
          <w:sz w:val="24"/>
        </w:rPr>
      </w:pPr>
      <w:r>
        <w:rPr>
          <w:rFonts w:hint="eastAsia" w:eastAsia="宋体"/>
          <w:b/>
          <w:sz w:val="24"/>
        </w:rPr>
        <w:t>乘车路线：可乘坐</w:t>
      </w:r>
      <w:r>
        <w:rPr>
          <w:rFonts w:eastAsia="宋体"/>
          <w:b/>
          <w:sz w:val="24"/>
        </w:rPr>
        <w:t xml:space="preserve"> 6</w:t>
      </w:r>
      <w:r>
        <w:rPr>
          <w:rFonts w:hint="eastAsia" w:eastAsia="宋体"/>
          <w:b/>
          <w:sz w:val="24"/>
        </w:rPr>
        <w:t>路、</w:t>
      </w:r>
      <w:r>
        <w:rPr>
          <w:rFonts w:eastAsia="宋体"/>
          <w:b/>
          <w:sz w:val="24"/>
        </w:rPr>
        <w:t>46</w:t>
      </w:r>
      <w:r>
        <w:rPr>
          <w:rFonts w:hint="eastAsia" w:eastAsia="宋体"/>
          <w:b/>
          <w:sz w:val="24"/>
        </w:rPr>
        <w:t>路、</w:t>
      </w:r>
      <w:r>
        <w:rPr>
          <w:rFonts w:eastAsia="宋体"/>
          <w:b/>
          <w:sz w:val="24"/>
        </w:rPr>
        <w:t>309</w:t>
      </w:r>
      <w:r>
        <w:rPr>
          <w:rFonts w:hint="eastAsia" w:eastAsia="宋体"/>
          <w:b/>
          <w:sz w:val="24"/>
        </w:rPr>
        <w:t>路、</w:t>
      </w:r>
      <w:r>
        <w:rPr>
          <w:rFonts w:eastAsia="宋体"/>
          <w:b/>
          <w:sz w:val="24"/>
        </w:rPr>
        <w:t>52</w:t>
      </w:r>
      <w:r>
        <w:rPr>
          <w:rFonts w:hint="eastAsia" w:eastAsia="宋体"/>
          <w:b/>
          <w:sz w:val="24"/>
        </w:rPr>
        <w:t>路、</w:t>
      </w:r>
      <w:r>
        <w:rPr>
          <w:rFonts w:eastAsia="宋体"/>
          <w:b/>
          <w:sz w:val="24"/>
        </w:rPr>
        <w:t>55</w:t>
      </w:r>
      <w:r>
        <w:rPr>
          <w:rFonts w:hint="eastAsia" w:eastAsia="宋体"/>
          <w:b/>
          <w:sz w:val="24"/>
        </w:rPr>
        <w:t>路、</w:t>
      </w:r>
      <w:r>
        <w:rPr>
          <w:rFonts w:eastAsia="宋体"/>
          <w:b/>
          <w:sz w:val="24"/>
        </w:rPr>
        <w:t>41</w:t>
      </w:r>
      <w:r>
        <w:rPr>
          <w:rFonts w:hint="eastAsia" w:eastAsia="宋体"/>
          <w:b/>
          <w:sz w:val="24"/>
        </w:rPr>
        <w:t>路到瑞智精密站下车</w:t>
      </w:r>
    </w:p>
    <w:p>
      <w:pPr>
        <w:jc w:val="left"/>
        <w:rPr>
          <w:rFonts w:eastAsia="宋体"/>
          <w:b/>
          <w:sz w:val="24"/>
        </w:rPr>
      </w:pPr>
      <w:r>
        <w:rPr>
          <w:rFonts w:hint="eastAsia" w:eastAsia="宋体"/>
          <w:b/>
          <w:sz w:val="24"/>
        </w:rPr>
        <w:t>联系人：杨经理15610092479</w:t>
      </w:r>
    </w:p>
    <w:p>
      <w:pPr>
        <w:jc w:val="left"/>
        <w:rPr>
          <w:rFonts w:ascii="Gungsuh" w:hAnsi="Gungsuh" w:eastAsia="宋体"/>
          <w:b/>
          <w:color w:val="548DD4" w:themeColor="text2" w:themeTint="99"/>
          <w:sz w:val="56"/>
        </w:rPr>
      </w:pPr>
    </w:p>
    <w:p>
      <w:pPr>
        <w:jc w:val="left"/>
        <w:rPr>
          <w:rFonts w:ascii="Gungsuh" w:hAnsi="Gungsuh" w:eastAsia="宋体"/>
          <w:b/>
          <w:color w:val="548DD4" w:themeColor="text2" w:themeTint="99"/>
          <w:sz w:val="56"/>
        </w:rPr>
      </w:pPr>
    </w:p>
    <w:p>
      <w:pPr>
        <w:jc w:val="left"/>
        <w:rPr>
          <w:rFonts w:ascii="Gungsuh" w:hAnsi="Gungsuh" w:eastAsia="Gungsuh"/>
          <w:b/>
          <w:color w:val="548DD4" w:themeColor="text2" w:themeTint="99"/>
          <w:sz w:val="56"/>
        </w:rPr>
      </w:pPr>
      <w:r>
        <w:rPr>
          <w:rFonts w:ascii="Gungsuh" w:hAnsi="Gungsuh" w:eastAsia="Gungsuh"/>
          <w:b/>
          <w:color w:val="548DD4" w:themeColor="text2" w:themeTint="99"/>
          <w:sz w:val="56"/>
        </w:rPr>
        <w:t>我</w:t>
      </w:r>
      <w:r>
        <w:rPr>
          <w:rFonts w:ascii="Gungsuh" w:eastAsia="叶根友毛笔行书2.0版" w:hAnsiTheme="majorHAnsi"/>
          <w:b/>
          <w:color w:val="548DD4" w:themeColor="text2" w:themeTint="99"/>
          <w:sz w:val="56"/>
        </w:rPr>
        <w:t>们</w:t>
      </w:r>
      <w:r>
        <w:rPr>
          <w:rFonts w:ascii="Gungsuh" w:hAnsi="Gungsuh" w:eastAsia="Gungsuh"/>
          <w:b/>
          <w:color w:val="548DD4" w:themeColor="text2" w:themeTint="99"/>
          <w:sz w:val="56"/>
        </w:rPr>
        <w:t>有</w:t>
      </w:r>
      <w:r>
        <w:rPr>
          <w:rFonts w:ascii="Gungsuh" w:eastAsia="叶根友毛笔行书2.0版" w:hAnsiTheme="majorHAnsi"/>
          <w:b/>
          <w:color w:val="548DD4" w:themeColor="text2" w:themeTint="99"/>
          <w:sz w:val="56"/>
        </w:rPr>
        <w:t>诗</w:t>
      </w:r>
      <w:r>
        <w:rPr>
          <w:rFonts w:ascii="Gungsuh" w:hAnsi="Gungsuh" w:eastAsia="Gungsuh"/>
          <w:b/>
          <w:color w:val="548DD4" w:themeColor="text2" w:themeTint="99"/>
          <w:sz w:val="56"/>
        </w:rPr>
        <w:t>有</w:t>
      </w:r>
      <w:r>
        <w:rPr>
          <w:rFonts w:ascii="Gungsuh" w:eastAsia="叶根友毛笔行书2.0版" w:hAnsiTheme="majorHAnsi"/>
          <w:b/>
          <w:color w:val="548DD4" w:themeColor="text2" w:themeTint="99"/>
          <w:sz w:val="56"/>
        </w:rPr>
        <w:t>远</w:t>
      </w:r>
      <w:r>
        <w:rPr>
          <w:rFonts w:ascii="Gungsuh" w:hAnsi="Gungsuh" w:eastAsia="Gungsuh"/>
          <w:b/>
          <w:color w:val="548DD4" w:themeColor="text2" w:themeTint="99"/>
          <w:sz w:val="56"/>
        </w:rPr>
        <w:t>方，</w:t>
      </w:r>
      <w:r>
        <w:rPr>
          <w:rFonts w:hint="eastAsia" w:ascii="Gungsuh" w:hAnsi="Gungsuh" w:eastAsia="Gungsuh"/>
          <w:b/>
          <w:color w:val="548DD4" w:themeColor="text2" w:themeTint="99"/>
          <w:sz w:val="56"/>
        </w:rPr>
        <w:t>期</w:t>
      </w:r>
      <w:r>
        <w:rPr>
          <w:rFonts w:ascii="Gungsuh" w:hAnsi="Gungsuh" w:eastAsia="Gungsuh"/>
          <w:b/>
          <w:color w:val="548DD4" w:themeColor="text2" w:themeTint="99"/>
          <w:sz w:val="56"/>
        </w:rPr>
        <w:t>待</w:t>
      </w:r>
      <w:r>
        <w:rPr>
          <w:rFonts w:hint="eastAsia" w:ascii="Gungsuh" w:eastAsia="叶根友毛笔行书2.0版" w:hAnsiTheme="majorHAnsi"/>
          <w:b/>
          <w:color w:val="548DD4" w:themeColor="text2" w:themeTint="99"/>
          <w:sz w:val="56"/>
        </w:rPr>
        <w:t>与</w:t>
      </w:r>
      <w:r>
        <w:rPr>
          <w:rFonts w:ascii="Gungsuh" w:eastAsia="叶根友毛笔行书2.0版" w:hAnsiTheme="majorHAnsi"/>
          <w:b/>
          <w:color w:val="548DD4" w:themeColor="text2" w:themeTint="99"/>
          <w:sz w:val="56"/>
        </w:rPr>
        <w:t>众</w:t>
      </w:r>
      <w:r>
        <w:rPr>
          <w:rFonts w:ascii="Gungsuh" w:hAnsi="Gungsuh" w:eastAsia="Gungsuh"/>
          <w:b/>
          <w:color w:val="548DD4" w:themeColor="text2" w:themeTint="99"/>
          <w:sz w:val="56"/>
        </w:rPr>
        <w:t>不同的</w:t>
      </w:r>
      <w:r>
        <w:rPr>
          <w:rFonts w:ascii="Gungsuh" w:eastAsia="叶根友毛笔行书2.0版" w:hAnsiTheme="majorHAnsi"/>
          <w:b/>
          <w:color w:val="548DD4" w:themeColor="text2" w:themeTint="99"/>
          <w:sz w:val="56"/>
        </w:rPr>
        <w:t>你</w:t>
      </w:r>
      <w:r>
        <w:rPr>
          <w:rFonts w:hint="eastAsia" w:ascii="Gungsuh" w:eastAsia="叶根友毛笔行书2.0版" w:hAnsiTheme="majorHAnsi"/>
          <w:b/>
          <w:color w:val="548DD4" w:themeColor="text2" w:themeTint="99"/>
          <w:sz w:val="56"/>
        </w:rPr>
        <w:t>！</w:t>
      </w:r>
    </w:p>
    <w:p>
      <w:pPr>
        <w:jc w:val="left"/>
        <w:rPr>
          <w:rFonts w:eastAsia="宋体"/>
          <w:sz w:val="22"/>
        </w:rPr>
      </w:pPr>
      <w:bookmarkStart w:id="0" w:name="_GoBack"/>
      <w:bookmarkEnd w:id="0"/>
    </w:p>
    <w:p>
      <w:pPr>
        <w:jc w:val="left"/>
        <w:rPr>
          <w:rFonts w:eastAsia="宋体"/>
          <w:b/>
          <w:sz w:val="24"/>
        </w:rPr>
      </w:pPr>
    </w:p>
    <w:p>
      <w:pPr>
        <w:jc w:val="left"/>
        <w:rPr>
          <w:rFonts w:eastAsia="宋体"/>
          <w:b/>
          <w:sz w:val="24"/>
        </w:rPr>
      </w:pPr>
    </w:p>
    <w:p>
      <w:pPr>
        <w:jc w:val="left"/>
        <w:rPr>
          <w:rFonts w:eastAsia="宋体"/>
          <w:b/>
          <w:sz w:val="24"/>
        </w:rPr>
      </w:pPr>
    </w:p>
    <w:p>
      <w:pPr>
        <w:jc w:val="left"/>
        <w:rPr>
          <w:rFonts w:eastAsia="宋体"/>
          <w:b/>
          <w:sz w:val="24"/>
        </w:rPr>
      </w:pPr>
    </w:p>
    <w:p>
      <w:pPr>
        <w:jc w:val="left"/>
        <w:rPr>
          <w:rFonts w:eastAsia="宋体"/>
          <w:b/>
          <w:sz w:val="24"/>
        </w:rPr>
      </w:pPr>
    </w:p>
    <w:p>
      <w:pPr>
        <w:jc w:val="left"/>
        <w:rPr>
          <w:rFonts w:eastAsia="宋体"/>
          <w:b/>
          <w:sz w:val="24"/>
        </w:rPr>
      </w:pPr>
    </w:p>
    <w:sectPr>
      <w:headerReference r:id="rId5" w:type="first"/>
      <w:headerReference r:id="rId3" w:type="default"/>
      <w:headerReference r:id="rId4" w:type="even"/>
      <w:pgSz w:w="11906" w:h="16838"/>
      <w:pgMar w:top="426" w:right="849" w:bottom="426" w:left="993" w:header="424" w:footer="60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Gungsuh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1928" w:firstLineChars="600"/>
      <w:rPr>
        <w:rFonts w:eastAsia="宋体"/>
        <w:b/>
        <w:sz w:val="32"/>
      </w:rPr>
    </w:pPr>
    <w:r>
      <w:rPr>
        <w:b/>
        <w:sz w:val="32"/>
      </w:rPr>
      <w:pict>
        <v:line id="直接连接符 6" o:spid="_x0000_s4098" o:spt="20" style="position:absolute;left:0pt;flip:y;margin-left:-1.15pt;margin-top:35.8pt;height:0.5pt;width:502.5pt;z-index:251659264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">
          <v:path arrowok="t"/>
          <v:fill focussize="0,0"/>
          <v:stroke weight="0.25pt"/>
          <v:imagedata o:title=""/>
          <o:lock v:ext="edit"/>
        </v:line>
      </w:pict>
    </w:r>
    <w:r>
      <w:rPr>
        <w:rFonts w:hint="eastAsia"/>
        <w:b/>
        <w:sz w:val="32"/>
      </w:rPr>
      <w:drawing>
        <wp:inline distT="0" distB="0" distL="0" distR="0">
          <wp:extent cx="365760" cy="381000"/>
          <wp:effectExtent l="19050" t="0" r="0" b="0"/>
          <wp:docPr id="20" name="图片 17" descr="5fdfd6939c6da4ec6bdfbd364864ab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图片 17" descr="5fdfd6939c6da4ec6bdfbd364864aba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6110" cy="3810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ict>
        <v:shape id="PowerPlusWaterMarkObject19246064" o:spid="_x0000_s4099" o:spt="136" type="#_x0000_t136" style="position:absolute;left:0pt;height:236.5pt;width:473pt;mso-position-horizontal:center;mso-position-horizontal-relative:margin;mso-position-vertical:center;mso-position-vertical-relative:margin;rotation:20643840f;z-index:-251654144;mso-width-relative:page;mso-height-relative:page;" fillcolor="#DAEEF3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瑞智" style="font-family:新細明體;font-size:1pt;v-text-align:center;"/>
        </v:shape>
      </w:pict>
    </w:r>
    <w:r>
      <w:rPr>
        <w:rFonts w:hint="eastAsia" w:eastAsia="宋体"/>
        <w:b/>
        <w:sz w:val="32"/>
      </w:rPr>
      <w:t xml:space="preserve"> </w:t>
    </w:r>
    <w:r>
      <w:rPr>
        <w:rFonts w:hint="eastAsia"/>
        <w:b/>
        <w:sz w:val="32"/>
      </w:rPr>
      <w:t>瑞智（青岛）精密机电有限公司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PowerPlusWaterMarkObject19246063" o:spid="_x0000_s4100" o:spt="136" type="#_x0000_t136" style="position:absolute;left:0pt;height:236.5pt;width:473pt;mso-position-horizontal:center;mso-position-horizontal-relative:margin;mso-position-vertical:center;mso-position-vertical-relative:margin;rotation:20643840f;z-index:-251655168;mso-width-relative:page;mso-height-relative:page;" fillcolor="#DAEEF3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瑞智" style="font-family:新細明體;font-size:1pt;v-text-align:center;"/>
        </v:shape>
      </w:pict>
    </w:r>
  </w:p>
  <w:p>
    <w:pPr>
      <w:rPr>
        <w:rFonts w:eastAsia="宋体"/>
      </w:rPr>
    </w:pPr>
    <w:r>
      <w:rPr>
        <w:rFonts w:hint="eastAsia" w:eastAsia="宋体"/>
        <w:sz w:val="18"/>
        <w:szCs w:val="18"/>
      </w:rPr>
      <w:t xml:space="preserve">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PowerPlusWaterMarkObject19246062" o:spid="_x0000_s4097" o:spt="136" type="#_x0000_t136" style="position:absolute;left:0pt;height:236.5pt;width:473pt;mso-position-horizontal:center;mso-position-horizontal-relative:margin;mso-position-vertical:center;mso-position-vertical-relative:margin;rotation:20643840f;z-index:-251656192;mso-width-relative:page;mso-height-relative:page;" fillcolor="#DAEEF3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瑞智" style="font-family:新細明體;font-size:1pt;v-text-align:center;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E74921"/>
    <w:multiLevelType w:val="multilevel"/>
    <w:tmpl w:val="16E74921"/>
    <w:lvl w:ilvl="0" w:tentative="0">
      <w:start w:val="1"/>
      <w:numFmt w:val="upperLetter"/>
      <w:lvlText w:val="%1."/>
      <w:lvlJc w:val="left"/>
      <w:pPr>
        <w:ind w:left="7448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2800" w:hanging="420"/>
      </w:pPr>
    </w:lvl>
    <w:lvl w:ilvl="2" w:tentative="0">
      <w:start w:val="1"/>
      <w:numFmt w:val="lowerRoman"/>
      <w:lvlText w:val="%3."/>
      <w:lvlJc w:val="right"/>
      <w:pPr>
        <w:ind w:left="3220" w:hanging="420"/>
      </w:pPr>
    </w:lvl>
    <w:lvl w:ilvl="3" w:tentative="0">
      <w:start w:val="1"/>
      <w:numFmt w:val="decimal"/>
      <w:lvlText w:val="%4."/>
      <w:lvlJc w:val="left"/>
      <w:pPr>
        <w:ind w:left="3640" w:hanging="420"/>
      </w:pPr>
    </w:lvl>
    <w:lvl w:ilvl="4" w:tentative="0">
      <w:start w:val="1"/>
      <w:numFmt w:val="lowerLetter"/>
      <w:lvlText w:val="%5)"/>
      <w:lvlJc w:val="left"/>
      <w:pPr>
        <w:ind w:left="4060" w:hanging="420"/>
      </w:pPr>
    </w:lvl>
    <w:lvl w:ilvl="5" w:tentative="0">
      <w:start w:val="1"/>
      <w:numFmt w:val="lowerRoman"/>
      <w:lvlText w:val="%6."/>
      <w:lvlJc w:val="right"/>
      <w:pPr>
        <w:ind w:left="4480" w:hanging="420"/>
      </w:pPr>
    </w:lvl>
    <w:lvl w:ilvl="6" w:tentative="0">
      <w:start w:val="1"/>
      <w:numFmt w:val="decimal"/>
      <w:lvlText w:val="%7."/>
      <w:lvlJc w:val="left"/>
      <w:pPr>
        <w:ind w:left="4900" w:hanging="420"/>
      </w:pPr>
    </w:lvl>
    <w:lvl w:ilvl="7" w:tentative="0">
      <w:start w:val="1"/>
      <w:numFmt w:val="lowerLetter"/>
      <w:lvlText w:val="%8)"/>
      <w:lvlJc w:val="left"/>
      <w:pPr>
        <w:ind w:left="5320" w:hanging="420"/>
      </w:pPr>
    </w:lvl>
    <w:lvl w:ilvl="8" w:tentative="0">
      <w:start w:val="1"/>
      <w:numFmt w:val="lowerRoman"/>
      <w:lvlText w:val="%9."/>
      <w:lvlJc w:val="right"/>
      <w:pPr>
        <w:ind w:left="5740" w:hanging="420"/>
      </w:pPr>
    </w:lvl>
  </w:abstractNum>
  <w:abstractNum w:abstractNumId="1">
    <w:nsid w:val="19837614"/>
    <w:multiLevelType w:val="multilevel"/>
    <w:tmpl w:val="19837614"/>
    <w:lvl w:ilvl="0" w:tentative="0">
      <w:start w:val="1"/>
      <w:numFmt w:val="upperLetter"/>
      <w:lvlText w:val="%1."/>
      <w:lvlJc w:val="left"/>
      <w:pPr>
        <w:ind w:left="7448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2800" w:hanging="420"/>
      </w:pPr>
    </w:lvl>
    <w:lvl w:ilvl="2" w:tentative="0">
      <w:start w:val="1"/>
      <w:numFmt w:val="lowerRoman"/>
      <w:lvlText w:val="%3."/>
      <w:lvlJc w:val="right"/>
      <w:pPr>
        <w:ind w:left="3220" w:hanging="420"/>
      </w:pPr>
    </w:lvl>
    <w:lvl w:ilvl="3" w:tentative="0">
      <w:start w:val="1"/>
      <w:numFmt w:val="decimal"/>
      <w:lvlText w:val="%4."/>
      <w:lvlJc w:val="left"/>
      <w:pPr>
        <w:ind w:left="3640" w:hanging="420"/>
      </w:pPr>
    </w:lvl>
    <w:lvl w:ilvl="4" w:tentative="0">
      <w:start w:val="1"/>
      <w:numFmt w:val="lowerLetter"/>
      <w:lvlText w:val="%5)"/>
      <w:lvlJc w:val="left"/>
      <w:pPr>
        <w:ind w:left="4060" w:hanging="420"/>
      </w:pPr>
    </w:lvl>
    <w:lvl w:ilvl="5" w:tentative="0">
      <w:start w:val="1"/>
      <w:numFmt w:val="lowerRoman"/>
      <w:lvlText w:val="%6."/>
      <w:lvlJc w:val="right"/>
      <w:pPr>
        <w:ind w:left="4480" w:hanging="420"/>
      </w:pPr>
    </w:lvl>
    <w:lvl w:ilvl="6" w:tentative="0">
      <w:start w:val="1"/>
      <w:numFmt w:val="decimal"/>
      <w:lvlText w:val="%7."/>
      <w:lvlJc w:val="left"/>
      <w:pPr>
        <w:ind w:left="4900" w:hanging="420"/>
      </w:pPr>
    </w:lvl>
    <w:lvl w:ilvl="7" w:tentative="0">
      <w:start w:val="1"/>
      <w:numFmt w:val="lowerLetter"/>
      <w:lvlText w:val="%8)"/>
      <w:lvlJc w:val="left"/>
      <w:pPr>
        <w:ind w:left="5320" w:hanging="420"/>
      </w:pPr>
    </w:lvl>
    <w:lvl w:ilvl="8" w:tentative="0">
      <w:start w:val="1"/>
      <w:numFmt w:val="lowerRoman"/>
      <w:lvlText w:val="%9."/>
      <w:lvlJc w:val="right"/>
      <w:pPr>
        <w:ind w:left="5740" w:hanging="420"/>
      </w:pPr>
    </w:lvl>
  </w:abstractNum>
  <w:abstractNum w:abstractNumId="2">
    <w:nsid w:val="536345DE"/>
    <w:multiLevelType w:val="multilevel"/>
    <w:tmpl w:val="536345DE"/>
    <w:lvl w:ilvl="0" w:tentative="0">
      <w:start w:val="1"/>
      <w:numFmt w:val="decimal"/>
      <w:lvlText w:val="%1."/>
      <w:lvlJc w:val="left"/>
      <w:pPr>
        <w:ind w:left="1324" w:hanging="360"/>
      </w:pPr>
      <w:rPr>
        <w:rFonts w:hint="default"/>
        <w:b w:val="0"/>
        <w:sz w:val="24"/>
      </w:rPr>
    </w:lvl>
    <w:lvl w:ilvl="1" w:tentative="0">
      <w:start w:val="1"/>
      <w:numFmt w:val="lowerLetter"/>
      <w:lvlText w:val="%2)"/>
      <w:lvlJc w:val="left"/>
      <w:pPr>
        <w:ind w:left="1804" w:hanging="420"/>
      </w:pPr>
    </w:lvl>
    <w:lvl w:ilvl="2" w:tentative="0">
      <w:start w:val="1"/>
      <w:numFmt w:val="lowerRoman"/>
      <w:lvlText w:val="%3."/>
      <w:lvlJc w:val="right"/>
      <w:pPr>
        <w:ind w:left="2224" w:hanging="420"/>
      </w:pPr>
    </w:lvl>
    <w:lvl w:ilvl="3" w:tentative="0">
      <w:start w:val="1"/>
      <w:numFmt w:val="decimal"/>
      <w:lvlText w:val="%4."/>
      <w:lvlJc w:val="left"/>
      <w:pPr>
        <w:ind w:left="2644" w:hanging="420"/>
      </w:pPr>
    </w:lvl>
    <w:lvl w:ilvl="4" w:tentative="0">
      <w:start w:val="1"/>
      <w:numFmt w:val="lowerLetter"/>
      <w:lvlText w:val="%5)"/>
      <w:lvlJc w:val="left"/>
      <w:pPr>
        <w:ind w:left="3064" w:hanging="420"/>
      </w:pPr>
    </w:lvl>
    <w:lvl w:ilvl="5" w:tentative="0">
      <w:start w:val="1"/>
      <w:numFmt w:val="lowerRoman"/>
      <w:lvlText w:val="%6."/>
      <w:lvlJc w:val="right"/>
      <w:pPr>
        <w:ind w:left="3484" w:hanging="420"/>
      </w:pPr>
    </w:lvl>
    <w:lvl w:ilvl="6" w:tentative="0">
      <w:start w:val="1"/>
      <w:numFmt w:val="decimal"/>
      <w:lvlText w:val="%7."/>
      <w:lvlJc w:val="left"/>
      <w:pPr>
        <w:ind w:left="3904" w:hanging="420"/>
      </w:pPr>
    </w:lvl>
    <w:lvl w:ilvl="7" w:tentative="0">
      <w:start w:val="1"/>
      <w:numFmt w:val="lowerLetter"/>
      <w:lvlText w:val="%8)"/>
      <w:lvlJc w:val="left"/>
      <w:pPr>
        <w:ind w:left="4324" w:hanging="420"/>
      </w:pPr>
    </w:lvl>
    <w:lvl w:ilvl="8" w:tentative="0">
      <w:start w:val="1"/>
      <w:numFmt w:val="lowerRoman"/>
      <w:lvlText w:val="%9."/>
      <w:lvlJc w:val="right"/>
      <w:pPr>
        <w:ind w:left="4744" w:hanging="420"/>
      </w:pPr>
    </w:lvl>
  </w:abstractNum>
  <w:abstractNum w:abstractNumId="3">
    <w:nsid w:val="71482D1E"/>
    <w:multiLevelType w:val="multilevel"/>
    <w:tmpl w:val="71482D1E"/>
    <w:lvl w:ilvl="0" w:tentative="0">
      <w:start w:val="1"/>
      <w:numFmt w:val="decimal"/>
      <w:lvlText w:val="%1."/>
      <w:lvlJc w:val="left"/>
      <w:pPr>
        <w:ind w:left="1620" w:hanging="360"/>
      </w:pPr>
      <w:rPr>
        <w:rFonts w:hint="default"/>
        <w:b w:val="0"/>
        <w:sz w:val="22"/>
        <w:szCs w:val="22"/>
      </w:rPr>
    </w:lvl>
    <w:lvl w:ilvl="1" w:tentative="0">
      <w:start w:val="1"/>
      <w:numFmt w:val="lowerLetter"/>
      <w:lvlText w:val="%2)"/>
      <w:lvlJc w:val="left"/>
      <w:pPr>
        <w:ind w:left="2100" w:hanging="420"/>
      </w:pPr>
    </w:lvl>
    <w:lvl w:ilvl="2" w:tentative="0">
      <w:start w:val="1"/>
      <w:numFmt w:val="lowerRoman"/>
      <w:lvlText w:val="%3."/>
      <w:lvlJc w:val="right"/>
      <w:pPr>
        <w:ind w:left="2520" w:hanging="420"/>
      </w:pPr>
    </w:lvl>
    <w:lvl w:ilvl="3" w:tentative="0">
      <w:start w:val="1"/>
      <w:numFmt w:val="decimal"/>
      <w:lvlText w:val="%4."/>
      <w:lvlJc w:val="left"/>
      <w:pPr>
        <w:ind w:left="2940" w:hanging="420"/>
      </w:pPr>
    </w:lvl>
    <w:lvl w:ilvl="4" w:tentative="0">
      <w:start w:val="1"/>
      <w:numFmt w:val="lowerLetter"/>
      <w:lvlText w:val="%5)"/>
      <w:lvlJc w:val="left"/>
      <w:pPr>
        <w:ind w:left="3360" w:hanging="420"/>
      </w:pPr>
    </w:lvl>
    <w:lvl w:ilvl="5" w:tentative="0">
      <w:start w:val="1"/>
      <w:numFmt w:val="lowerRoman"/>
      <w:lvlText w:val="%6."/>
      <w:lvlJc w:val="right"/>
      <w:pPr>
        <w:ind w:left="3780" w:hanging="420"/>
      </w:pPr>
    </w:lvl>
    <w:lvl w:ilvl="6" w:tentative="0">
      <w:start w:val="1"/>
      <w:numFmt w:val="decimal"/>
      <w:lvlText w:val="%7."/>
      <w:lvlJc w:val="left"/>
      <w:pPr>
        <w:ind w:left="4200" w:hanging="420"/>
      </w:pPr>
    </w:lvl>
    <w:lvl w:ilvl="7" w:tentative="0">
      <w:start w:val="1"/>
      <w:numFmt w:val="lowerLetter"/>
      <w:lvlText w:val="%8)"/>
      <w:lvlJc w:val="left"/>
      <w:pPr>
        <w:ind w:left="4620" w:hanging="420"/>
      </w:pPr>
    </w:lvl>
    <w:lvl w:ilvl="8" w:tentative="0">
      <w:start w:val="1"/>
      <w:numFmt w:val="lowerRoman"/>
      <w:lvlText w:val="%9."/>
      <w:lvlJc w:val="right"/>
      <w:pPr>
        <w:ind w:left="504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41BE1"/>
    <w:rsid w:val="000008D9"/>
    <w:rsid w:val="00006E56"/>
    <w:rsid w:val="00011565"/>
    <w:rsid w:val="000278DA"/>
    <w:rsid w:val="00032629"/>
    <w:rsid w:val="00056732"/>
    <w:rsid w:val="00093586"/>
    <w:rsid w:val="000E09C7"/>
    <w:rsid w:val="000E7D9A"/>
    <w:rsid w:val="000F36F2"/>
    <w:rsid w:val="000F6DB6"/>
    <w:rsid w:val="00100A15"/>
    <w:rsid w:val="00106E0B"/>
    <w:rsid w:val="0011228E"/>
    <w:rsid w:val="0012532C"/>
    <w:rsid w:val="00142AA1"/>
    <w:rsid w:val="00143F55"/>
    <w:rsid w:val="00165900"/>
    <w:rsid w:val="00171992"/>
    <w:rsid w:val="0017704F"/>
    <w:rsid w:val="001940F4"/>
    <w:rsid w:val="0019568B"/>
    <w:rsid w:val="00196DAC"/>
    <w:rsid w:val="001A5A3F"/>
    <w:rsid w:val="00201ADA"/>
    <w:rsid w:val="00211629"/>
    <w:rsid w:val="00215E3A"/>
    <w:rsid w:val="00217261"/>
    <w:rsid w:val="002204BD"/>
    <w:rsid w:val="00220BE9"/>
    <w:rsid w:val="00267784"/>
    <w:rsid w:val="00271A2B"/>
    <w:rsid w:val="002B6F56"/>
    <w:rsid w:val="002C0B37"/>
    <w:rsid w:val="003640F1"/>
    <w:rsid w:val="00373C73"/>
    <w:rsid w:val="00380366"/>
    <w:rsid w:val="003851A2"/>
    <w:rsid w:val="00396ABA"/>
    <w:rsid w:val="003C662F"/>
    <w:rsid w:val="003D0468"/>
    <w:rsid w:val="003D69DC"/>
    <w:rsid w:val="003F098E"/>
    <w:rsid w:val="00417A03"/>
    <w:rsid w:val="00417C7B"/>
    <w:rsid w:val="00420B6D"/>
    <w:rsid w:val="00422219"/>
    <w:rsid w:val="00431BE3"/>
    <w:rsid w:val="004528FD"/>
    <w:rsid w:val="004569F2"/>
    <w:rsid w:val="00474005"/>
    <w:rsid w:val="004742C1"/>
    <w:rsid w:val="004847BD"/>
    <w:rsid w:val="004A64B9"/>
    <w:rsid w:val="004B69C0"/>
    <w:rsid w:val="005145D7"/>
    <w:rsid w:val="00527243"/>
    <w:rsid w:val="00537075"/>
    <w:rsid w:val="0055387C"/>
    <w:rsid w:val="00590BC6"/>
    <w:rsid w:val="00590ED9"/>
    <w:rsid w:val="005B240E"/>
    <w:rsid w:val="005B72ED"/>
    <w:rsid w:val="005C6789"/>
    <w:rsid w:val="00632032"/>
    <w:rsid w:val="00641BE1"/>
    <w:rsid w:val="00664114"/>
    <w:rsid w:val="00686875"/>
    <w:rsid w:val="00693618"/>
    <w:rsid w:val="006A3C0E"/>
    <w:rsid w:val="006B734C"/>
    <w:rsid w:val="00701909"/>
    <w:rsid w:val="00725EE9"/>
    <w:rsid w:val="00743D13"/>
    <w:rsid w:val="0075761C"/>
    <w:rsid w:val="00770435"/>
    <w:rsid w:val="007A017B"/>
    <w:rsid w:val="008033F3"/>
    <w:rsid w:val="0081363E"/>
    <w:rsid w:val="008173BF"/>
    <w:rsid w:val="00837702"/>
    <w:rsid w:val="00867540"/>
    <w:rsid w:val="008A772F"/>
    <w:rsid w:val="008B6AF8"/>
    <w:rsid w:val="008D13F3"/>
    <w:rsid w:val="008D6A5F"/>
    <w:rsid w:val="008F229A"/>
    <w:rsid w:val="008F64B1"/>
    <w:rsid w:val="009049C2"/>
    <w:rsid w:val="009378E2"/>
    <w:rsid w:val="00953A38"/>
    <w:rsid w:val="009622F1"/>
    <w:rsid w:val="00975938"/>
    <w:rsid w:val="009F0B48"/>
    <w:rsid w:val="009F40F7"/>
    <w:rsid w:val="009F5D95"/>
    <w:rsid w:val="009F6B12"/>
    <w:rsid w:val="00A03735"/>
    <w:rsid w:val="00A05307"/>
    <w:rsid w:val="00A37369"/>
    <w:rsid w:val="00A44761"/>
    <w:rsid w:val="00A47D22"/>
    <w:rsid w:val="00A652E6"/>
    <w:rsid w:val="00A659B1"/>
    <w:rsid w:val="00A72230"/>
    <w:rsid w:val="00A75FD2"/>
    <w:rsid w:val="00A80A6D"/>
    <w:rsid w:val="00A971FF"/>
    <w:rsid w:val="00AB260B"/>
    <w:rsid w:val="00AB3F74"/>
    <w:rsid w:val="00AE6E76"/>
    <w:rsid w:val="00B13129"/>
    <w:rsid w:val="00B55C53"/>
    <w:rsid w:val="00B64DA3"/>
    <w:rsid w:val="00BB2C89"/>
    <w:rsid w:val="00BD7BAD"/>
    <w:rsid w:val="00BE0A55"/>
    <w:rsid w:val="00C06842"/>
    <w:rsid w:val="00CA7B03"/>
    <w:rsid w:val="00CD24CC"/>
    <w:rsid w:val="00D029AD"/>
    <w:rsid w:val="00D32857"/>
    <w:rsid w:val="00D53588"/>
    <w:rsid w:val="00D9673A"/>
    <w:rsid w:val="00D9799D"/>
    <w:rsid w:val="00DA77AB"/>
    <w:rsid w:val="00DD2BF3"/>
    <w:rsid w:val="00E04F84"/>
    <w:rsid w:val="00E41C43"/>
    <w:rsid w:val="00E45968"/>
    <w:rsid w:val="00E54071"/>
    <w:rsid w:val="00E571D9"/>
    <w:rsid w:val="00E94B3D"/>
    <w:rsid w:val="00EA09DE"/>
    <w:rsid w:val="00EB2DDD"/>
    <w:rsid w:val="00EC2091"/>
    <w:rsid w:val="00EE3859"/>
    <w:rsid w:val="00EF04EF"/>
    <w:rsid w:val="00EF3AFA"/>
    <w:rsid w:val="00F022E5"/>
    <w:rsid w:val="00F04A9C"/>
    <w:rsid w:val="00F173E5"/>
    <w:rsid w:val="00F23842"/>
    <w:rsid w:val="00F405CC"/>
    <w:rsid w:val="00F60828"/>
    <w:rsid w:val="00F66AAC"/>
    <w:rsid w:val="00FA7342"/>
    <w:rsid w:val="00FE1A86"/>
    <w:rsid w:val="00FE27FA"/>
    <w:rsid w:val="1CAC2446"/>
    <w:rsid w:val="37874951"/>
    <w:rsid w:val="4EA44078"/>
    <w:rsid w:val="5BB7325B"/>
    <w:rsid w:val="644C5C3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  <customShpInfo spid="_x0000_s4100"/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DB6AF15-71F0-4A70-A247-B3DAB90FA7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</Company>
  <Pages>3</Pages>
  <Words>210</Words>
  <Characters>1200</Characters>
  <Lines>10</Lines>
  <Paragraphs>2</Paragraphs>
  <TotalTime>537</TotalTime>
  <ScaleCrop>false</ScaleCrop>
  <LinksUpToDate>false</LinksUpToDate>
  <CharactersWithSpaces>1408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2020-09-22T07:05:00Z</dcterms:created>
  <dc:creator>user</dc:creator>
  <cp:lastModifiedBy>Administrator</cp:lastModifiedBy>
  <cp:lastPrinted>2020-09-18T10:35:00Z</cp:lastPrinted>
  <dcterms:modified xsi:type="dcterms:W3CDTF">2022-03-17T06:38:00Z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762F294DE45740538873775F04DD2348</vt:lpwstr>
  </property>
</Properties>
</file>