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BA" w:rsidRDefault="00D076BA" w:rsidP="00D076BA">
      <w:pPr>
        <w:spacing w:line="560" w:lineRule="exact"/>
        <w:jc w:val="center"/>
        <w:rPr>
          <w:rFonts w:ascii="方正小标宋简体" w:eastAsia="方正小标宋简体" w:hint="eastAsia"/>
          <w:sz w:val="44"/>
          <w:szCs w:val="44"/>
        </w:rPr>
      </w:pPr>
    </w:p>
    <w:p w:rsidR="00D076BA" w:rsidRDefault="00D076BA" w:rsidP="00D076BA">
      <w:pPr>
        <w:spacing w:line="56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严格控制医疗费用支出的管理办法（暂行）</w:t>
      </w:r>
    </w:p>
    <w:p w:rsidR="00D076BA" w:rsidRDefault="00D076BA" w:rsidP="00D076BA">
      <w:pPr>
        <w:spacing w:line="560" w:lineRule="exact"/>
        <w:rPr>
          <w:rFonts w:ascii="方正小标宋简体" w:eastAsia="方正小标宋简体" w:hint="eastAsia"/>
          <w:sz w:val="44"/>
          <w:szCs w:val="44"/>
        </w:rPr>
      </w:pPr>
    </w:p>
    <w:p w:rsidR="00D076BA" w:rsidRDefault="00D076BA" w:rsidP="00D076BA">
      <w:pPr>
        <w:pStyle w:val="1"/>
        <w:spacing w:line="560" w:lineRule="exact"/>
        <w:rPr>
          <w:rFonts w:ascii="仿宋_GB2312" w:eastAsia="仿宋_GB2312" w:hint="eastAsia"/>
          <w:b w:val="0"/>
          <w:sz w:val="32"/>
          <w:szCs w:val="32"/>
        </w:rPr>
      </w:pPr>
      <w:r>
        <w:rPr>
          <w:rFonts w:ascii="仿宋_GB2312" w:eastAsia="仿宋_GB2312" w:hint="eastAsia"/>
          <w:b w:val="0"/>
          <w:sz w:val="32"/>
          <w:szCs w:val="32"/>
        </w:rPr>
        <w:t xml:space="preserve">    根据《</w:t>
      </w:r>
      <w:r>
        <w:rPr>
          <w:rFonts w:ascii="仿宋_GB2312" w:eastAsia="仿宋_GB2312" w:hAnsi="Simsun" w:hint="eastAsia"/>
          <w:b w:val="0"/>
          <w:color w:val="000000"/>
          <w:sz w:val="32"/>
          <w:szCs w:val="32"/>
        </w:rPr>
        <w:t>安徽省人民政府关于印发安徽省实施城镇职工医疗保险制度改革若干意见的通知》（皖政发〔1999〕27号）和《</w:t>
      </w:r>
      <w:r>
        <w:rPr>
          <w:rFonts w:ascii="仿宋_GB2312" w:eastAsia="仿宋_GB2312" w:hint="eastAsia"/>
          <w:b w:val="0"/>
          <w:sz w:val="32"/>
          <w:szCs w:val="32"/>
        </w:rPr>
        <w:t>安徽省人民政府办公厅转发安徽省城镇职工基本医疗保险制度改革领导小组关于合肥地区医疗补助有关意见的通知》等文件精神，为严格控制学院职工医疗费用支出，从制度上保障职工医疗费用切实用于教职员工基本医疗支出，鼓励离退休人员节约医疗费开支，参照厅直其他单位和合肥地区部分同类高校做法，结合学院实际，制定本办法。</w:t>
      </w:r>
    </w:p>
    <w:p w:rsidR="00D076BA" w:rsidRDefault="00D076BA" w:rsidP="00D076BA">
      <w:pPr>
        <w:pStyle w:val="1"/>
        <w:numPr>
          <w:ilvl w:val="0"/>
          <w:numId w:val="1"/>
        </w:numPr>
        <w:spacing w:line="560" w:lineRule="exact"/>
        <w:rPr>
          <w:rFonts w:ascii="仿宋_GB2312" w:eastAsia="仿宋_GB2312" w:hint="eastAsia"/>
          <w:b w:val="0"/>
          <w:sz w:val="32"/>
          <w:szCs w:val="32"/>
        </w:rPr>
      </w:pPr>
      <w:r>
        <w:rPr>
          <w:rFonts w:ascii="仿宋_GB2312" w:eastAsia="仿宋_GB2312" w:hint="eastAsia"/>
          <w:b w:val="0"/>
          <w:sz w:val="32"/>
          <w:szCs w:val="32"/>
        </w:rPr>
        <w:t>退休人员、在编在岗教职工门诊费补助</w:t>
      </w:r>
    </w:p>
    <w:p w:rsidR="00D076BA" w:rsidRDefault="00D076BA" w:rsidP="00D076BA">
      <w:pPr>
        <w:pStyle w:val="1"/>
        <w:numPr>
          <w:ilvl w:val="0"/>
          <w:numId w:val="2"/>
        </w:numPr>
        <w:spacing w:line="560" w:lineRule="exact"/>
        <w:rPr>
          <w:rFonts w:ascii="仿宋_GB2312" w:eastAsia="仿宋_GB2312" w:hint="eastAsia"/>
          <w:b w:val="0"/>
          <w:sz w:val="32"/>
          <w:szCs w:val="32"/>
        </w:rPr>
      </w:pPr>
      <w:r>
        <w:rPr>
          <w:rFonts w:ascii="仿宋_GB2312" w:eastAsia="仿宋_GB2312" w:hint="eastAsia"/>
          <w:b w:val="0"/>
          <w:sz w:val="32"/>
          <w:szCs w:val="32"/>
        </w:rPr>
        <w:t>退休人员、30年工龄以上在编在岗人员每月补助500</w:t>
      </w:r>
    </w:p>
    <w:p w:rsidR="00D076BA" w:rsidRDefault="00D076BA" w:rsidP="00D076BA">
      <w:pPr>
        <w:pStyle w:val="1"/>
        <w:spacing w:line="560" w:lineRule="exact"/>
        <w:rPr>
          <w:rFonts w:ascii="仿宋_GB2312" w:eastAsia="仿宋_GB2312" w:hint="eastAsia"/>
          <w:b w:val="0"/>
          <w:sz w:val="32"/>
          <w:szCs w:val="32"/>
        </w:rPr>
      </w:pPr>
      <w:r>
        <w:rPr>
          <w:rFonts w:ascii="仿宋_GB2312" w:eastAsia="仿宋_GB2312" w:hint="eastAsia"/>
          <w:b w:val="0"/>
          <w:sz w:val="32"/>
          <w:szCs w:val="32"/>
        </w:rPr>
        <w:t>元；20年（含20年）至29年工龄的在编在岗人员每月补助450元；20年以下工龄的在编在岗人员每月补助400元。</w:t>
      </w:r>
    </w:p>
    <w:p w:rsidR="00D076BA" w:rsidRDefault="00D076BA" w:rsidP="00D076BA">
      <w:pPr>
        <w:pStyle w:val="1"/>
        <w:numPr>
          <w:ilvl w:val="0"/>
          <w:numId w:val="2"/>
        </w:numPr>
        <w:spacing w:line="560" w:lineRule="exact"/>
        <w:rPr>
          <w:rFonts w:ascii="仿宋_GB2312" w:eastAsia="仿宋_GB2312" w:hint="eastAsia"/>
          <w:b w:val="0"/>
          <w:sz w:val="32"/>
          <w:szCs w:val="32"/>
        </w:rPr>
      </w:pPr>
      <w:r>
        <w:rPr>
          <w:rFonts w:ascii="仿宋_GB2312" w:eastAsia="仿宋_GB2312" w:hint="eastAsia"/>
          <w:b w:val="0"/>
          <w:sz w:val="32"/>
          <w:szCs w:val="32"/>
        </w:rPr>
        <w:t>门诊费补助按月发放。</w:t>
      </w:r>
    </w:p>
    <w:p w:rsidR="00D076BA" w:rsidRDefault="00D076BA" w:rsidP="00D076BA">
      <w:pPr>
        <w:pStyle w:val="1"/>
        <w:numPr>
          <w:ilvl w:val="0"/>
          <w:numId w:val="1"/>
        </w:numPr>
        <w:spacing w:line="560" w:lineRule="exact"/>
        <w:rPr>
          <w:rFonts w:ascii="仿宋_GB2312" w:eastAsia="仿宋_GB2312" w:hint="eastAsia"/>
          <w:b w:val="0"/>
          <w:sz w:val="32"/>
          <w:szCs w:val="32"/>
        </w:rPr>
      </w:pPr>
      <w:r>
        <w:rPr>
          <w:rFonts w:ascii="仿宋_GB2312" w:eastAsia="仿宋_GB2312" w:hint="eastAsia"/>
          <w:b w:val="0"/>
          <w:sz w:val="32"/>
          <w:szCs w:val="32"/>
        </w:rPr>
        <w:t>离休人员医疗费用</w:t>
      </w:r>
    </w:p>
    <w:p w:rsidR="00D076BA" w:rsidRDefault="00D076BA" w:rsidP="00D076BA">
      <w:pPr>
        <w:pStyle w:val="1"/>
        <w:spacing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离休人员医疗费</w:t>
      </w:r>
      <w:proofErr w:type="gramStart"/>
      <w:r>
        <w:rPr>
          <w:rFonts w:ascii="仿宋_GB2312" w:eastAsia="仿宋_GB2312" w:hint="eastAsia"/>
          <w:b w:val="0"/>
          <w:sz w:val="32"/>
          <w:szCs w:val="32"/>
        </w:rPr>
        <w:t>用按照</w:t>
      </w:r>
      <w:proofErr w:type="gramEnd"/>
      <w:r>
        <w:rPr>
          <w:rFonts w:ascii="仿宋_GB2312" w:eastAsia="仿宋_GB2312" w:hint="eastAsia"/>
          <w:b w:val="0"/>
          <w:sz w:val="32"/>
          <w:szCs w:val="32"/>
        </w:rPr>
        <w:t>国家政策给予报销。为节约医疗费用，离休人员每年以5000元/人为基数包干使用，开支少于5000元的，节余部分归个人；如超出5000元，超出部分仍按规定报销。</w:t>
      </w:r>
    </w:p>
    <w:p w:rsidR="00D076BA" w:rsidRDefault="00D076BA" w:rsidP="00D076BA">
      <w:pPr>
        <w:pStyle w:val="1"/>
        <w:numPr>
          <w:ilvl w:val="0"/>
          <w:numId w:val="1"/>
        </w:numPr>
        <w:spacing w:line="560" w:lineRule="exact"/>
        <w:rPr>
          <w:rFonts w:ascii="仿宋_GB2312" w:eastAsia="仿宋_GB2312" w:hint="eastAsia"/>
          <w:b w:val="0"/>
          <w:sz w:val="32"/>
          <w:szCs w:val="32"/>
        </w:rPr>
      </w:pPr>
      <w:r>
        <w:rPr>
          <w:rFonts w:ascii="仿宋_GB2312" w:eastAsia="仿宋_GB2312" w:hint="eastAsia"/>
          <w:b w:val="0"/>
          <w:sz w:val="32"/>
          <w:szCs w:val="32"/>
        </w:rPr>
        <w:t>退休人员、在编在岗教职工医疗费用</w:t>
      </w:r>
    </w:p>
    <w:p w:rsidR="00D076BA" w:rsidRDefault="00D076BA" w:rsidP="00D076BA">
      <w:pPr>
        <w:pStyle w:val="1"/>
        <w:spacing w:line="560" w:lineRule="exact"/>
        <w:ind w:left="645"/>
        <w:rPr>
          <w:rFonts w:ascii="仿宋_GB2312" w:eastAsia="仿宋_GB2312" w:hint="eastAsia"/>
          <w:b w:val="0"/>
          <w:sz w:val="32"/>
          <w:szCs w:val="32"/>
        </w:rPr>
      </w:pPr>
      <w:r>
        <w:rPr>
          <w:rFonts w:ascii="仿宋_GB2312" w:eastAsia="仿宋_GB2312" w:hint="eastAsia"/>
          <w:b w:val="0"/>
          <w:sz w:val="32"/>
          <w:szCs w:val="32"/>
        </w:rPr>
        <w:t>退休人员、在编在岗教职工医疗费</w:t>
      </w:r>
      <w:proofErr w:type="gramStart"/>
      <w:r>
        <w:rPr>
          <w:rFonts w:ascii="仿宋_GB2312" w:eastAsia="仿宋_GB2312" w:hint="eastAsia"/>
          <w:b w:val="0"/>
          <w:sz w:val="32"/>
          <w:szCs w:val="32"/>
        </w:rPr>
        <w:t>用按照</w:t>
      </w:r>
      <w:proofErr w:type="gramEnd"/>
      <w:r>
        <w:rPr>
          <w:rFonts w:ascii="仿宋_GB2312" w:eastAsia="仿宋_GB2312" w:hint="eastAsia"/>
          <w:b w:val="0"/>
          <w:sz w:val="32"/>
          <w:szCs w:val="32"/>
        </w:rPr>
        <w:t>国家相关政策</w:t>
      </w:r>
    </w:p>
    <w:p w:rsidR="00D076BA" w:rsidRDefault="00D076BA" w:rsidP="00D076BA">
      <w:pPr>
        <w:pStyle w:val="1"/>
        <w:spacing w:line="560" w:lineRule="exact"/>
        <w:rPr>
          <w:rFonts w:ascii="仿宋_GB2312" w:eastAsia="仿宋_GB2312" w:hint="eastAsia"/>
          <w:b w:val="0"/>
          <w:sz w:val="32"/>
          <w:szCs w:val="32"/>
        </w:rPr>
      </w:pPr>
      <w:r>
        <w:rPr>
          <w:rFonts w:ascii="仿宋_GB2312" w:eastAsia="仿宋_GB2312" w:hint="eastAsia"/>
          <w:b w:val="0"/>
          <w:sz w:val="32"/>
          <w:szCs w:val="32"/>
        </w:rPr>
        <w:t>执行。</w:t>
      </w:r>
    </w:p>
    <w:p w:rsidR="00D076BA" w:rsidRDefault="00D076BA" w:rsidP="00D076BA">
      <w:pPr>
        <w:pStyle w:val="1"/>
        <w:spacing w:line="560" w:lineRule="exact"/>
        <w:ind w:left="645"/>
        <w:rPr>
          <w:rFonts w:ascii="仿宋_GB2312" w:eastAsia="仿宋_GB2312" w:hint="eastAsia"/>
          <w:b w:val="0"/>
          <w:sz w:val="32"/>
          <w:szCs w:val="32"/>
        </w:rPr>
      </w:pPr>
      <w:r>
        <w:rPr>
          <w:rFonts w:ascii="仿宋_GB2312" w:eastAsia="仿宋_GB2312" w:hint="eastAsia"/>
          <w:b w:val="0"/>
          <w:sz w:val="32"/>
          <w:szCs w:val="32"/>
        </w:rPr>
        <w:lastRenderedPageBreak/>
        <w:t>本办法自发布之日起执行，今后将根据国家政策和实际</w:t>
      </w:r>
    </w:p>
    <w:p w:rsidR="00D076BA" w:rsidRDefault="00D076BA" w:rsidP="00D076BA">
      <w:pPr>
        <w:pStyle w:val="1"/>
        <w:spacing w:line="560" w:lineRule="exact"/>
        <w:rPr>
          <w:rFonts w:ascii="仿宋_GB2312" w:eastAsia="仿宋_GB2312" w:hint="eastAsia"/>
          <w:b w:val="0"/>
          <w:sz w:val="32"/>
          <w:szCs w:val="32"/>
        </w:rPr>
      </w:pPr>
      <w:r>
        <w:rPr>
          <w:rFonts w:ascii="仿宋_GB2312" w:eastAsia="仿宋_GB2312" w:hint="eastAsia"/>
          <w:b w:val="0"/>
          <w:sz w:val="32"/>
          <w:szCs w:val="32"/>
        </w:rPr>
        <w:t>情况变化，做出适当调整。</w:t>
      </w:r>
    </w:p>
    <w:p w:rsidR="00DD17F9" w:rsidRPr="00D076BA" w:rsidRDefault="00DD17F9" w:rsidP="00D076BA"/>
    <w:sectPr w:rsidR="00DD17F9" w:rsidRPr="00D076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38" w:rsidRDefault="00A92938" w:rsidP="00D076BA">
      <w:r>
        <w:separator/>
      </w:r>
    </w:p>
  </w:endnote>
  <w:endnote w:type="continuationSeparator" w:id="0">
    <w:p w:rsidR="00A92938" w:rsidRDefault="00A92938" w:rsidP="00D0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38" w:rsidRDefault="00A92938" w:rsidP="00D076BA">
      <w:r>
        <w:separator/>
      </w:r>
    </w:p>
  </w:footnote>
  <w:footnote w:type="continuationSeparator" w:id="0">
    <w:p w:rsidR="00A92938" w:rsidRDefault="00A92938" w:rsidP="00D07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36F4"/>
    <w:multiLevelType w:val="hybridMultilevel"/>
    <w:tmpl w:val="6DB88470"/>
    <w:lvl w:ilvl="0" w:tplc="A8426BAE">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
    <w:nsid w:val="14FE1000"/>
    <w:multiLevelType w:val="hybridMultilevel"/>
    <w:tmpl w:val="89283D0C"/>
    <w:lvl w:ilvl="0" w:tplc="ADEA68BC">
      <w:start w:val="1"/>
      <w:numFmt w:val="decimal"/>
      <w:lvlText w:val="%1."/>
      <w:lvlJc w:val="left"/>
      <w:pPr>
        <w:ind w:left="1005" w:hanging="36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858"/>
    <w:rsid w:val="00754858"/>
    <w:rsid w:val="00A92938"/>
    <w:rsid w:val="00D076BA"/>
    <w:rsid w:val="00DD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BA"/>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D076BA"/>
    <w:pPr>
      <w:widowControl/>
      <w:jc w:val="left"/>
      <w:outlineLvl w:val="0"/>
    </w:pPr>
    <w:rPr>
      <w:rFonts w:ascii="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6BA"/>
    <w:rPr>
      <w:sz w:val="18"/>
      <w:szCs w:val="18"/>
    </w:rPr>
  </w:style>
  <w:style w:type="paragraph" w:styleId="a4">
    <w:name w:val="footer"/>
    <w:basedOn w:val="a"/>
    <w:link w:val="Char0"/>
    <w:uiPriority w:val="99"/>
    <w:unhideWhenUsed/>
    <w:rsid w:val="00D076BA"/>
    <w:pPr>
      <w:tabs>
        <w:tab w:val="center" w:pos="4153"/>
        <w:tab w:val="right" w:pos="8306"/>
      </w:tabs>
      <w:snapToGrid w:val="0"/>
      <w:jc w:val="left"/>
    </w:pPr>
    <w:rPr>
      <w:sz w:val="18"/>
      <w:szCs w:val="18"/>
    </w:rPr>
  </w:style>
  <w:style w:type="character" w:customStyle="1" w:styleId="Char0">
    <w:name w:val="页脚 Char"/>
    <w:basedOn w:val="a0"/>
    <w:link w:val="a4"/>
    <w:uiPriority w:val="99"/>
    <w:rsid w:val="00D076BA"/>
    <w:rPr>
      <w:sz w:val="18"/>
      <w:szCs w:val="18"/>
    </w:rPr>
  </w:style>
  <w:style w:type="character" w:customStyle="1" w:styleId="1Char">
    <w:name w:val="标题 1 Char"/>
    <w:basedOn w:val="a0"/>
    <w:link w:val="1"/>
    <w:uiPriority w:val="9"/>
    <w:rsid w:val="00D076BA"/>
    <w:rPr>
      <w:rFonts w:ascii="宋体" w:eastAsia="宋体" w:hAnsi="宋体" w:cs="宋体"/>
      <w:b/>
      <w:bCs/>
      <w:kern w:val="36"/>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BA"/>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D076BA"/>
    <w:pPr>
      <w:widowControl/>
      <w:jc w:val="left"/>
      <w:outlineLvl w:val="0"/>
    </w:pPr>
    <w:rPr>
      <w:rFonts w:ascii="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6BA"/>
    <w:rPr>
      <w:sz w:val="18"/>
      <w:szCs w:val="18"/>
    </w:rPr>
  </w:style>
  <w:style w:type="paragraph" w:styleId="a4">
    <w:name w:val="footer"/>
    <w:basedOn w:val="a"/>
    <w:link w:val="Char0"/>
    <w:uiPriority w:val="99"/>
    <w:unhideWhenUsed/>
    <w:rsid w:val="00D076BA"/>
    <w:pPr>
      <w:tabs>
        <w:tab w:val="center" w:pos="4153"/>
        <w:tab w:val="right" w:pos="8306"/>
      </w:tabs>
      <w:snapToGrid w:val="0"/>
      <w:jc w:val="left"/>
    </w:pPr>
    <w:rPr>
      <w:sz w:val="18"/>
      <w:szCs w:val="18"/>
    </w:rPr>
  </w:style>
  <w:style w:type="character" w:customStyle="1" w:styleId="Char0">
    <w:name w:val="页脚 Char"/>
    <w:basedOn w:val="a0"/>
    <w:link w:val="a4"/>
    <w:uiPriority w:val="99"/>
    <w:rsid w:val="00D076BA"/>
    <w:rPr>
      <w:sz w:val="18"/>
      <w:szCs w:val="18"/>
    </w:rPr>
  </w:style>
  <w:style w:type="character" w:customStyle="1" w:styleId="1Char">
    <w:name w:val="标题 1 Char"/>
    <w:basedOn w:val="a0"/>
    <w:link w:val="1"/>
    <w:uiPriority w:val="9"/>
    <w:rsid w:val="00D076BA"/>
    <w:rPr>
      <w:rFonts w:ascii="宋体" w:eastAsia="宋体" w:hAnsi="宋体" w:cs="宋体"/>
      <w:b/>
      <w:bCs/>
      <w:kern w:val="36"/>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7699">
      <w:bodyDiv w:val="1"/>
      <w:marLeft w:val="0"/>
      <w:marRight w:val="0"/>
      <w:marTop w:val="0"/>
      <w:marBottom w:val="0"/>
      <w:divBdr>
        <w:top w:val="none" w:sz="0" w:space="0" w:color="auto"/>
        <w:left w:val="none" w:sz="0" w:space="0" w:color="auto"/>
        <w:bottom w:val="none" w:sz="0" w:space="0" w:color="auto"/>
        <w:right w:val="none" w:sz="0" w:space="0" w:color="auto"/>
      </w:divBdr>
    </w:div>
    <w:div w:id="11058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bangong</dc:creator>
  <cp:keywords/>
  <dc:description/>
  <cp:lastModifiedBy>bangong</cp:lastModifiedBy>
  <cp:revision>2</cp:revision>
  <dcterms:created xsi:type="dcterms:W3CDTF">2016-03-10T06:40:00Z</dcterms:created>
  <dcterms:modified xsi:type="dcterms:W3CDTF">2016-03-10T06:41:00Z</dcterms:modified>
</cp:coreProperties>
</file>